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A715" w14:textId="77777777" w:rsidR="006457DB" w:rsidRDefault="006457DB" w:rsidP="006457DB">
      <w:pPr>
        <w:pStyle w:val="Normal1"/>
      </w:pPr>
    </w:p>
    <w:p w14:paraId="2EFB1DB5" w14:textId="4C2E7602" w:rsidR="00FB7896" w:rsidRPr="00FB1338" w:rsidRDefault="00FB7896" w:rsidP="00FB7896">
      <w:pPr>
        <w:pStyle w:val="Normal1"/>
        <w:jc w:val="center"/>
        <w:rPr>
          <w:b/>
          <w:sz w:val="28"/>
          <w:szCs w:val="28"/>
        </w:rPr>
      </w:pPr>
      <w:r w:rsidRPr="00FB1338">
        <w:rPr>
          <w:b/>
          <w:sz w:val="28"/>
          <w:szCs w:val="28"/>
        </w:rPr>
        <w:t xml:space="preserve">INSTRUÇÕES AOS AUTORES DE TRABALHOS </w:t>
      </w:r>
      <w:r>
        <w:rPr>
          <w:b/>
          <w:sz w:val="28"/>
          <w:szCs w:val="28"/>
        </w:rPr>
        <w:t xml:space="preserve">DE DESCRIÇÃO DE CASO TÉCNICO OU RELATO DE EXPERIENCIA OU APRESENTAÇÃO DE PAINEL/PALESTRA/MINICURSO </w:t>
      </w:r>
      <w:r w:rsidRPr="00FB1338">
        <w:rPr>
          <w:b/>
          <w:sz w:val="28"/>
          <w:szCs w:val="28"/>
        </w:rPr>
        <w:t xml:space="preserve">PARA O </w:t>
      </w:r>
      <w:r>
        <w:rPr>
          <w:b/>
          <w:sz w:val="28"/>
          <w:szCs w:val="28"/>
        </w:rPr>
        <w:t>7º CONGRESSO SUL-</w:t>
      </w:r>
      <w:r w:rsidRPr="00FB1338">
        <w:rPr>
          <w:b/>
          <w:sz w:val="28"/>
          <w:szCs w:val="28"/>
        </w:rPr>
        <w:t>AMERICANO DE AGRICULTURA DE PRECISÃO E MÁQUINAS PRECISAS</w:t>
      </w:r>
    </w:p>
    <w:p w14:paraId="3667C42E" w14:textId="77777777" w:rsidR="0034354B" w:rsidRDefault="0034354B" w:rsidP="0034354B">
      <w:pPr>
        <w:pStyle w:val="Normal1"/>
        <w:jc w:val="both"/>
      </w:pPr>
    </w:p>
    <w:p w14:paraId="086B5444" w14:textId="42925F66" w:rsidR="00FB7896" w:rsidRPr="00AB7919" w:rsidRDefault="00FB7896" w:rsidP="00FB7896">
      <w:pPr>
        <w:jc w:val="center"/>
        <w:rPr>
          <w:i/>
          <w:sz w:val="28"/>
          <w:szCs w:val="28"/>
          <w:lang w:val="en-US"/>
        </w:rPr>
      </w:pPr>
      <w:r>
        <w:rPr>
          <w:i/>
          <w:sz w:val="28"/>
          <w:szCs w:val="28"/>
          <w:lang w:val="en-US"/>
        </w:rPr>
        <w:t>I</w:t>
      </w:r>
      <w:r w:rsidRPr="00FB7896">
        <w:rPr>
          <w:i/>
          <w:sz w:val="28"/>
          <w:szCs w:val="28"/>
          <w:lang w:val="en-US"/>
        </w:rPr>
        <w:t xml:space="preserve">nstructions for authors of papers describing a technical case or an experience report or presenting a panel/lecture/minicourse for the 7th </w:t>
      </w:r>
      <w:r>
        <w:rPr>
          <w:i/>
          <w:sz w:val="28"/>
          <w:szCs w:val="28"/>
          <w:lang w:val="en-US"/>
        </w:rPr>
        <w:t>S</w:t>
      </w:r>
      <w:r w:rsidRPr="00FB7896">
        <w:rPr>
          <w:i/>
          <w:sz w:val="28"/>
          <w:szCs w:val="28"/>
          <w:lang w:val="en-US"/>
        </w:rPr>
        <w:t xml:space="preserve">outh </w:t>
      </w:r>
      <w:r>
        <w:rPr>
          <w:i/>
          <w:sz w:val="28"/>
          <w:szCs w:val="28"/>
          <w:lang w:val="en-US"/>
        </w:rPr>
        <w:t>A</w:t>
      </w:r>
      <w:r w:rsidRPr="00FB7896">
        <w:rPr>
          <w:i/>
          <w:sz w:val="28"/>
          <w:szCs w:val="28"/>
          <w:lang w:val="en-US"/>
        </w:rPr>
        <w:t xml:space="preserve">merican </w:t>
      </w:r>
      <w:r>
        <w:rPr>
          <w:i/>
          <w:sz w:val="28"/>
          <w:szCs w:val="28"/>
          <w:lang w:val="en-US"/>
        </w:rPr>
        <w:t>C</w:t>
      </w:r>
      <w:r w:rsidRPr="00FB7896">
        <w:rPr>
          <w:i/>
          <w:sz w:val="28"/>
          <w:szCs w:val="28"/>
          <w:lang w:val="en-US"/>
        </w:rPr>
        <w:t xml:space="preserve">ongress on </w:t>
      </w:r>
      <w:r>
        <w:rPr>
          <w:i/>
          <w:sz w:val="28"/>
          <w:szCs w:val="28"/>
          <w:lang w:val="en-US"/>
        </w:rPr>
        <w:t>P</w:t>
      </w:r>
      <w:r w:rsidRPr="00FB7896">
        <w:rPr>
          <w:i/>
          <w:sz w:val="28"/>
          <w:szCs w:val="28"/>
          <w:lang w:val="en-US"/>
        </w:rPr>
        <w:t xml:space="preserve">recision </w:t>
      </w:r>
      <w:r>
        <w:rPr>
          <w:i/>
          <w:sz w:val="28"/>
          <w:szCs w:val="28"/>
          <w:lang w:val="en-US"/>
        </w:rPr>
        <w:t>A</w:t>
      </w:r>
      <w:r w:rsidRPr="00FB7896">
        <w:rPr>
          <w:i/>
          <w:sz w:val="28"/>
          <w:szCs w:val="28"/>
          <w:lang w:val="en-US"/>
        </w:rPr>
        <w:t xml:space="preserve">griculture and </w:t>
      </w:r>
      <w:r>
        <w:rPr>
          <w:i/>
          <w:sz w:val="28"/>
          <w:szCs w:val="28"/>
          <w:lang w:val="en-US"/>
        </w:rPr>
        <w:t>P</w:t>
      </w:r>
      <w:r w:rsidRPr="00FB7896">
        <w:rPr>
          <w:i/>
          <w:sz w:val="28"/>
          <w:szCs w:val="28"/>
          <w:lang w:val="en-US"/>
        </w:rPr>
        <w:t xml:space="preserve">recise </w:t>
      </w:r>
      <w:r>
        <w:rPr>
          <w:i/>
          <w:sz w:val="28"/>
          <w:szCs w:val="28"/>
          <w:lang w:val="en-US"/>
        </w:rPr>
        <w:t>M</w:t>
      </w:r>
      <w:r w:rsidRPr="00FB7896">
        <w:rPr>
          <w:i/>
          <w:sz w:val="28"/>
          <w:szCs w:val="28"/>
          <w:lang w:val="en-US"/>
        </w:rPr>
        <w:t>achine</w:t>
      </w:r>
      <w:r>
        <w:rPr>
          <w:i/>
          <w:sz w:val="28"/>
          <w:szCs w:val="28"/>
          <w:lang w:val="en-US"/>
        </w:rPr>
        <w:t>s</w:t>
      </w:r>
    </w:p>
    <w:p w14:paraId="6F6C945B" w14:textId="77777777" w:rsidR="0034354B" w:rsidRPr="00FB7896" w:rsidRDefault="0034354B" w:rsidP="0034354B">
      <w:pPr>
        <w:pStyle w:val="Normal1"/>
        <w:jc w:val="both"/>
        <w:rPr>
          <w:lang w:val="en-US"/>
        </w:rPr>
      </w:pPr>
    </w:p>
    <w:p w14:paraId="3384635E" w14:textId="77777777" w:rsidR="0034354B" w:rsidRDefault="0034354B" w:rsidP="0034354B">
      <w:pPr>
        <w:pStyle w:val="Normal1"/>
        <w:jc w:val="both"/>
      </w:pPr>
      <w:r w:rsidRPr="00FB7896">
        <w:rPr>
          <w:lang w:val="en-US"/>
        </w:rPr>
        <w:tab/>
      </w:r>
      <w:r w:rsidRPr="00FB7896">
        <w:rPr>
          <w:b/>
          <w:bCs/>
        </w:rPr>
        <w:t>Modalidade</w:t>
      </w:r>
      <w:r>
        <w:t>: Relato de Experiência ou Descrição de Caso Técnico ou Apresentações de Painéis/Palestras/Minicursos</w:t>
      </w:r>
    </w:p>
    <w:p w14:paraId="78E4CDCF" w14:textId="77777777" w:rsidR="0034354B" w:rsidRDefault="0034354B" w:rsidP="0034354B">
      <w:pPr>
        <w:pStyle w:val="Normal1"/>
        <w:jc w:val="both"/>
      </w:pPr>
    </w:p>
    <w:p w14:paraId="43A34EC6" w14:textId="77777777" w:rsidR="00FB7896" w:rsidRDefault="00FB7896" w:rsidP="00FB7896">
      <w:pPr>
        <w:pStyle w:val="Normal1"/>
        <w:jc w:val="center"/>
      </w:pPr>
      <w:r w:rsidRPr="00FB1338">
        <w:t>Fulano de Tal</w:t>
      </w:r>
      <w:r w:rsidRPr="00FB1338">
        <w:rPr>
          <w:vertAlign w:val="superscript"/>
        </w:rPr>
        <w:t>1</w:t>
      </w:r>
      <w:r w:rsidRPr="00FB1338">
        <w:t>; Beltrano de Tal</w:t>
      </w:r>
      <w:r w:rsidRPr="006457DB">
        <w:rPr>
          <w:vertAlign w:val="superscript"/>
        </w:rPr>
        <w:t>1</w:t>
      </w:r>
      <w:r>
        <w:t>; Sicrano de Tal</w:t>
      </w:r>
      <w:r w:rsidRPr="00FB1338">
        <w:rPr>
          <w:vertAlign w:val="superscript"/>
        </w:rPr>
        <w:t>2</w:t>
      </w:r>
      <w:r w:rsidRPr="00FB1338">
        <w:t xml:space="preserve"> </w:t>
      </w:r>
    </w:p>
    <w:p w14:paraId="6B11D253" w14:textId="77777777" w:rsidR="00FB7896" w:rsidRPr="00FB1338" w:rsidRDefault="00FB7896" w:rsidP="00FB7896">
      <w:pPr>
        <w:pStyle w:val="Normal1"/>
        <w:jc w:val="center"/>
      </w:pPr>
      <w:r>
        <w:rPr>
          <w:b/>
          <w:color w:val="FF0000"/>
        </w:rPr>
        <w:t>(L</w:t>
      </w:r>
      <w:r w:rsidRPr="00FB1338">
        <w:rPr>
          <w:b/>
          <w:color w:val="FF0000"/>
        </w:rPr>
        <w:t xml:space="preserve">imitado a </w:t>
      </w:r>
      <w:r>
        <w:rPr>
          <w:b/>
          <w:color w:val="FF0000"/>
        </w:rPr>
        <w:t>8</w:t>
      </w:r>
      <w:r w:rsidRPr="00FB1338">
        <w:rPr>
          <w:b/>
          <w:color w:val="FF0000"/>
        </w:rPr>
        <w:t xml:space="preserve"> </w:t>
      </w:r>
      <w:r>
        <w:rPr>
          <w:b/>
          <w:color w:val="FF0000"/>
        </w:rPr>
        <w:t xml:space="preserve">[oito] </w:t>
      </w:r>
      <w:r w:rsidRPr="00FB1338">
        <w:rPr>
          <w:b/>
          <w:color w:val="FF0000"/>
        </w:rPr>
        <w:t>autores</w:t>
      </w:r>
      <w:r>
        <w:rPr>
          <w:b/>
          <w:color w:val="FF0000"/>
        </w:rPr>
        <w:t xml:space="preserve"> no máximo)</w:t>
      </w:r>
    </w:p>
    <w:p w14:paraId="25BEB689" w14:textId="77777777" w:rsidR="00FB7896" w:rsidRPr="00FB1338" w:rsidRDefault="00FB7896" w:rsidP="00FB7896">
      <w:pPr>
        <w:pStyle w:val="Normal1"/>
        <w:jc w:val="center"/>
        <w:rPr>
          <w:sz w:val="20"/>
          <w:szCs w:val="20"/>
        </w:rPr>
      </w:pPr>
      <w:r w:rsidRPr="00FB1338">
        <w:rPr>
          <w:sz w:val="20"/>
          <w:szCs w:val="20"/>
          <w:vertAlign w:val="superscript"/>
        </w:rPr>
        <w:t>1</w:t>
      </w:r>
      <w:r w:rsidRPr="00FB1338">
        <w:rPr>
          <w:sz w:val="20"/>
          <w:szCs w:val="20"/>
        </w:rPr>
        <w:t xml:space="preserve"> Instituição de Fulano </w:t>
      </w:r>
      <w:r>
        <w:rPr>
          <w:sz w:val="20"/>
          <w:szCs w:val="20"/>
        </w:rPr>
        <w:t xml:space="preserve">e Beltrano </w:t>
      </w:r>
      <w:r w:rsidRPr="00FB1338">
        <w:rPr>
          <w:sz w:val="20"/>
          <w:szCs w:val="20"/>
        </w:rPr>
        <w:t>de Tal, Endereço, CEP, Cidade – Estado, País, e-mail</w:t>
      </w:r>
      <w:r>
        <w:rPr>
          <w:sz w:val="20"/>
          <w:szCs w:val="20"/>
        </w:rPr>
        <w:t xml:space="preserve">, </w:t>
      </w:r>
      <w:r w:rsidRPr="00FB1338">
        <w:rPr>
          <w:sz w:val="20"/>
          <w:szCs w:val="20"/>
        </w:rPr>
        <w:t>e-mail</w:t>
      </w:r>
    </w:p>
    <w:p w14:paraId="206D6D54" w14:textId="77777777" w:rsidR="00FB7896" w:rsidRDefault="00FB7896" w:rsidP="00FB7896">
      <w:pPr>
        <w:pStyle w:val="Normal1"/>
        <w:jc w:val="center"/>
        <w:rPr>
          <w:sz w:val="20"/>
          <w:szCs w:val="20"/>
        </w:rPr>
      </w:pPr>
      <w:r w:rsidRPr="00FB1338">
        <w:rPr>
          <w:sz w:val="20"/>
          <w:szCs w:val="20"/>
          <w:vertAlign w:val="superscript"/>
        </w:rPr>
        <w:t>2</w:t>
      </w:r>
      <w:r w:rsidRPr="00FB1338">
        <w:rPr>
          <w:sz w:val="20"/>
          <w:szCs w:val="20"/>
        </w:rPr>
        <w:t xml:space="preserve"> Instituição de </w:t>
      </w:r>
      <w:r>
        <w:rPr>
          <w:sz w:val="20"/>
          <w:szCs w:val="20"/>
        </w:rPr>
        <w:t>Sic</w:t>
      </w:r>
      <w:r w:rsidRPr="00FB1338">
        <w:rPr>
          <w:sz w:val="20"/>
          <w:szCs w:val="20"/>
        </w:rPr>
        <w:t>rano de Tal, Endereço, CEP, Cidade – Estado, País, e-mail</w:t>
      </w:r>
    </w:p>
    <w:p w14:paraId="75BF1F32" w14:textId="2107F4E7" w:rsidR="00FB7896" w:rsidRDefault="00FB7896" w:rsidP="00FB7896">
      <w:pPr>
        <w:pStyle w:val="Normal1"/>
        <w:jc w:val="both"/>
      </w:pPr>
      <w:r w:rsidRPr="006457DB">
        <w:rPr>
          <w:color w:val="EE0000"/>
          <w:sz w:val="20"/>
          <w:szCs w:val="20"/>
        </w:rPr>
        <w:t xml:space="preserve">Não é necessário repetir a </w:t>
      </w:r>
      <w:r>
        <w:rPr>
          <w:color w:val="EE0000"/>
          <w:sz w:val="20"/>
          <w:szCs w:val="20"/>
        </w:rPr>
        <w:t xml:space="preserve">afiliação completa </w:t>
      </w:r>
      <w:r w:rsidRPr="006457DB">
        <w:rPr>
          <w:color w:val="EE0000"/>
          <w:sz w:val="20"/>
          <w:szCs w:val="20"/>
        </w:rPr>
        <w:t xml:space="preserve"> quando os autores forem da mesma instituição</w:t>
      </w:r>
      <w:r>
        <w:rPr>
          <w:color w:val="EE0000"/>
          <w:sz w:val="20"/>
          <w:szCs w:val="20"/>
        </w:rPr>
        <w:t>, mas podem variar departamentos, centros ou programas de pós-graduação ou outras situações necessárias de distinção e diferenciar os e-mails dos autores de mesma instituição.</w:t>
      </w:r>
    </w:p>
    <w:p w14:paraId="28363BDD" w14:textId="77777777" w:rsidR="00FB7896" w:rsidRDefault="00FB7896" w:rsidP="0034354B">
      <w:pPr>
        <w:pStyle w:val="Normal1"/>
        <w:jc w:val="both"/>
      </w:pPr>
    </w:p>
    <w:p w14:paraId="0E84D31D" w14:textId="1A7818CC" w:rsidR="0034354B" w:rsidRDefault="0034354B" w:rsidP="0034354B">
      <w:pPr>
        <w:pStyle w:val="Normal1"/>
        <w:jc w:val="both"/>
      </w:pPr>
    </w:p>
    <w:p w14:paraId="55154916" w14:textId="77777777" w:rsidR="0034354B" w:rsidRPr="00FB7896" w:rsidRDefault="0034354B" w:rsidP="00FB7896">
      <w:pPr>
        <w:pStyle w:val="Normal1"/>
        <w:jc w:val="center"/>
        <w:rPr>
          <w:b/>
          <w:bCs/>
          <w:sz w:val="24"/>
          <w:szCs w:val="24"/>
        </w:rPr>
      </w:pPr>
      <w:r w:rsidRPr="00FB7896">
        <w:rPr>
          <w:b/>
          <w:bCs/>
          <w:sz w:val="24"/>
          <w:szCs w:val="24"/>
        </w:rPr>
        <w:t>RESUMO</w:t>
      </w:r>
    </w:p>
    <w:p w14:paraId="2CA1BF37" w14:textId="412A3A27" w:rsidR="0034354B" w:rsidRDefault="0034354B" w:rsidP="0034354B">
      <w:pPr>
        <w:pStyle w:val="Normal1"/>
        <w:jc w:val="both"/>
        <w:rPr>
          <w:sz w:val="20"/>
          <w:szCs w:val="20"/>
        </w:rPr>
      </w:pPr>
      <w:r w:rsidRPr="00FB7896">
        <w:rPr>
          <w:sz w:val="20"/>
          <w:szCs w:val="20"/>
        </w:rPr>
        <w:t>O propósito destas instruções é orientar os trabalhos escritos para o 7º APSUL AMÉRICA 2025, nas Modalidades Relato de Experiência (autores preferivelmente agricultores, técnicos, empreendedores, gestores de agronegócios, outros), Descrição de Caso Técnico (autores preferivelmente empresas, indústrias, prestadores de serviços, profissionais autônomos, Cooperativas/Associações, outros) ou Apresentações de Painéis/Palestra/Minicurso (somente ministrantes de Painéis/Palestra/Minicurso).  O texto e formatação do manuscrito deve seguir este modelo, sem caracterizar viés comercial de qualquer natureza, devem abordar temáticas da Agricultura de Precisão/Digital e Máquinas Precisas. Os trabalhos aprovados deverão ser apresentados evento, na forma de poster, e serão publicados, na forma completa, como capítulo de livro digital. Observe que este arquivo deve ser tomado como modelo para a digitação dos manuscritos. Este resumo deve ter até 12 linhas, com fonte Arial tamanho 10.</w:t>
      </w:r>
      <w:r w:rsidR="00B85D05">
        <w:rPr>
          <w:sz w:val="20"/>
          <w:szCs w:val="20"/>
        </w:rPr>
        <w:t xml:space="preserve"> </w:t>
      </w:r>
    </w:p>
    <w:p w14:paraId="1E9D8C03" w14:textId="77777777" w:rsidR="004F4D7C" w:rsidRPr="00FB7896" w:rsidRDefault="004F4D7C" w:rsidP="0034354B">
      <w:pPr>
        <w:pStyle w:val="Normal1"/>
        <w:jc w:val="both"/>
        <w:rPr>
          <w:sz w:val="20"/>
          <w:szCs w:val="20"/>
        </w:rPr>
      </w:pPr>
    </w:p>
    <w:p w14:paraId="54315BE0" w14:textId="77777777" w:rsidR="0034354B" w:rsidRPr="00FB7896" w:rsidRDefault="0034354B" w:rsidP="0034354B">
      <w:pPr>
        <w:pStyle w:val="Normal1"/>
        <w:jc w:val="both"/>
        <w:rPr>
          <w:sz w:val="20"/>
          <w:szCs w:val="20"/>
        </w:rPr>
      </w:pPr>
      <w:r w:rsidRPr="004F4D7C">
        <w:rPr>
          <w:b/>
          <w:bCs/>
          <w:sz w:val="20"/>
          <w:szCs w:val="20"/>
        </w:rPr>
        <w:t>Palavras-chave</w:t>
      </w:r>
      <w:r w:rsidRPr="00FB7896">
        <w:rPr>
          <w:sz w:val="20"/>
          <w:szCs w:val="20"/>
        </w:rPr>
        <w:t xml:space="preserve">: </w:t>
      </w:r>
      <w:proofErr w:type="spellStart"/>
      <w:proofErr w:type="gramStart"/>
      <w:r w:rsidRPr="00FB7896">
        <w:rPr>
          <w:sz w:val="20"/>
          <w:szCs w:val="20"/>
        </w:rPr>
        <w:t>Palavra chave</w:t>
      </w:r>
      <w:proofErr w:type="spellEnd"/>
      <w:proofErr w:type="gramEnd"/>
      <w:r w:rsidRPr="00FB7896">
        <w:rPr>
          <w:sz w:val="20"/>
          <w:szCs w:val="20"/>
        </w:rPr>
        <w:t xml:space="preserve"> 1. </w:t>
      </w:r>
      <w:proofErr w:type="spellStart"/>
      <w:proofErr w:type="gramStart"/>
      <w:r w:rsidRPr="00FB7896">
        <w:rPr>
          <w:sz w:val="20"/>
          <w:szCs w:val="20"/>
        </w:rPr>
        <w:t>Palavra chave</w:t>
      </w:r>
      <w:proofErr w:type="spellEnd"/>
      <w:proofErr w:type="gramEnd"/>
      <w:r w:rsidRPr="00FB7896">
        <w:rPr>
          <w:sz w:val="20"/>
          <w:szCs w:val="20"/>
        </w:rPr>
        <w:t xml:space="preserve"> 2. </w:t>
      </w:r>
      <w:proofErr w:type="spellStart"/>
      <w:proofErr w:type="gramStart"/>
      <w:r w:rsidRPr="00FB7896">
        <w:rPr>
          <w:sz w:val="20"/>
          <w:szCs w:val="20"/>
        </w:rPr>
        <w:t>Palavra chave</w:t>
      </w:r>
      <w:proofErr w:type="spellEnd"/>
      <w:proofErr w:type="gramEnd"/>
      <w:r w:rsidRPr="00FB7896">
        <w:rPr>
          <w:sz w:val="20"/>
          <w:szCs w:val="20"/>
        </w:rPr>
        <w:t xml:space="preserve"> 3. (Citar três </w:t>
      </w:r>
      <w:proofErr w:type="gramStart"/>
      <w:r w:rsidRPr="00FB7896">
        <w:rPr>
          <w:sz w:val="20"/>
          <w:szCs w:val="20"/>
        </w:rPr>
        <w:t>palavras chave</w:t>
      </w:r>
      <w:proofErr w:type="gramEnd"/>
      <w:r w:rsidRPr="00FB7896">
        <w:rPr>
          <w:sz w:val="20"/>
          <w:szCs w:val="20"/>
        </w:rPr>
        <w:t>).</w:t>
      </w:r>
    </w:p>
    <w:p w14:paraId="049E7160" w14:textId="77777777" w:rsidR="0034354B" w:rsidRDefault="0034354B" w:rsidP="0034354B">
      <w:pPr>
        <w:pStyle w:val="Normal1"/>
        <w:jc w:val="both"/>
        <w:rPr>
          <w:sz w:val="20"/>
          <w:szCs w:val="20"/>
        </w:rPr>
      </w:pPr>
    </w:p>
    <w:p w14:paraId="18BE46E4" w14:textId="77777777" w:rsidR="00FB7896" w:rsidRPr="00FB7896" w:rsidRDefault="00FB7896" w:rsidP="0034354B">
      <w:pPr>
        <w:pStyle w:val="Normal1"/>
        <w:jc w:val="both"/>
        <w:rPr>
          <w:sz w:val="20"/>
          <w:szCs w:val="20"/>
        </w:rPr>
      </w:pPr>
    </w:p>
    <w:p w14:paraId="4D7030EA" w14:textId="77777777" w:rsidR="0034354B" w:rsidRPr="00FB7896" w:rsidRDefault="0034354B" w:rsidP="00FB7896">
      <w:pPr>
        <w:pStyle w:val="Normal1"/>
        <w:jc w:val="center"/>
        <w:rPr>
          <w:b/>
          <w:bCs/>
          <w:sz w:val="20"/>
          <w:szCs w:val="20"/>
          <w:lang w:val="en-US"/>
        </w:rPr>
      </w:pPr>
      <w:r w:rsidRPr="00FB7896">
        <w:rPr>
          <w:b/>
          <w:bCs/>
          <w:sz w:val="20"/>
          <w:szCs w:val="20"/>
          <w:lang w:val="en-US"/>
        </w:rPr>
        <w:t>ABSTRACT</w:t>
      </w:r>
    </w:p>
    <w:p w14:paraId="64114DF5" w14:textId="77777777" w:rsidR="0034354B" w:rsidRPr="00FB7896" w:rsidRDefault="0034354B" w:rsidP="0034354B">
      <w:pPr>
        <w:pStyle w:val="Normal1"/>
        <w:jc w:val="both"/>
        <w:rPr>
          <w:sz w:val="20"/>
          <w:szCs w:val="20"/>
          <w:lang w:val="en-US"/>
        </w:rPr>
      </w:pPr>
      <w:r w:rsidRPr="00FB7896">
        <w:rPr>
          <w:sz w:val="20"/>
          <w:szCs w:val="20"/>
          <w:lang w:val="en-US"/>
        </w:rPr>
        <w:t xml:space="preserve">The purpose of these instructions is to guide the written work for the 7th APSUL AMERICA 2025. APSUL AMÉRICA 2025, in the form of Experience Reports (authors preferably farmers, technicians, entrepreneurs, agribusiness managers, others), Technical Case Descriptions (authors preferably companies, industries, service providers, self-employed professionals, Cooperatives/Associations, others) or Panel/Lecture/Minicourse Presentations (only Panel/Lecture/Minicourse lecturers).  The text and formatting of the manuscript must follow this model, without characterizing a commercial bias of any kind, and must address the themes of </w:t>
      </w:r>
      <w:r w:rsidRPr="00FB7896">
        <w:rPr>
          <w:sz w:val="20"/>
          <w:szCs w:val="20"/>
          <w:lang w:val="en-US"/>
        </w:rPr>
        <w:lastRenderedPageBreak/>
        <w:t>Precision/Digital Agriculture and Precise Machines. Approved papers must be presented at an event, in poster form, and will be published in full as a chapter in a digital book. Please note that this file should be taken as a template for typing the manuscripts. This abstract should be up to 12 lines long, in Arial font size 10.</w:t>
      </w:r>
    </w:p>
    <w:p w14:paraId="3408FEE7" w14:textId="77777777" w:rsidR="004F4D7C" w:rsidRDefault="004F4D7C" w:rsidP="0034354B">
      <w:pPr>
        <w:pStyle w:val="Normal1"/>
        <w:jc w:val="both"/>
        <w:rPr>
          <w:sz w:val="20"/>
          <w:szCs w:val="20"/>
          <w:lang w:val="en-US"/>
        </w:rPr>
      </w:pPr>
    </w:p>
    <w:p w14:paraId="06E89EC0" w14:textId="1D11196C" w:rsidR="0034354B" w:rsidRPr="00FB7896" w:rsidRDefault="0034354B" w:rsidP="0034354B">
      <w:pPr>
        <w:pStyle w:val="Normal1"/>
        <w:jc w:val="both"/>
        <w:rPr>
          <w:sz w:val="20"/>
          <w:szCs w:val="20"/>
          <w:lang w:val="en-US"/>
        </w:rPr>
      </w:pPr>
      <w:r w:rsidRPr="004F4D7C">
        <w:rPr>
          <w:b/>
          <w:bCs/>
          <w:sz w:val="20"/>
          <w:szCs w:val="20"/>
          <w:lang w:val="en-US"/>
        </w:rPr>
        <w:t>Keywords</w:t>
      </w:r>
      <w:r w:rsidRPr="00FB7896">
        <w:rPr>
          <w:sz w:val="20"/>
          <w:szCs w:val="20"/>
          <w:lang w:val="en-US"/>
        </w:rPr>
        <w:t>: Keyword 1, Keyword 2, Keyword 3. (Cite three keywords)</w:t>
      </w:r>
    </w:p>
    <w:p w14:paraId="2F12A6F7" w14:textId="77777777" w:rsidR="0034354B" w:rsidRPr="00D31979" w:rsidRDefault="0034354B" w:rsidP="0034354B">
      <w:pPr>
        <w:pStyle w:val="Normal1"/>
        <w:jc w:val="both"/>
        <w:rPr>
          <w:lang w:val="en-US"/>
        </w:rPr>
      </w:pPr>
    </w:p>
    <w:p w14:paraId="3A31491F" w14:textId="77777777" w:rsidR="00B33B19" w:rsidRPr="00D31979" w:rsidRDefault="00B33B19" w:rsidP="0034354B">
      <w:pPr>
        <w:pStyle w:val="Normal1"/>
        <w:jc w:val="both"/>
        <w:rPr>
          <w:lang w:val="en-US"/>
        </w:rPr>
      </w:pPr>
    </w:p>
    <w:p w14:paraId="799C1563" w14:textId="77777777" w:rsidR="0034354B" w:rsidRPr="00B33B19" w:rsidRDefault="0034354B" w:rsidP="0034354B">
      <w:pPr>
        <w:pStyle w:val="Normal1"/>
        <w:jc w:val="both"/>
        <w:rPr>
          <w:b/>
          <w:bCs/>
        </w:rPr>
      </w:pPr>
      <w:r w:rsidRPr="00B33B19">
        <w:rPr>
          <w:b/>
          <w:bCs/>
        </w:rPr>
        <w:t>1 INTRODUÇÃO</w:t>
      </w:r>
    </w:p>
    <w:p w14:paraId="73ED77FD" w14:textId="77777777" w:rsidR="0034354B" w:rsidRDefault="0034354B" w:rsidP="0034354B">
      <w:pPr>
        <w:pStyle w:val="Normal1"/>
        <w:jc w:val="both"/>
      </w:pPr>
    </w:p>
    <w:p w14:paraId="5D14FAB1" w14:textId="0E8240DB" w:rsidR="00503E3A" w:rsidRDefault="0034354B" w:rsidP="00B85D05">
      <w:pPr>
        <w:pStyle w:val="Normal1"/>
        <w:jc w:val="both"/>
      </w:pPr>
      <w:r>
        <w:tab/>
        <w:t>Observe, esse modelo já está na formatação. Basta escrever seguindo</w:t>
      </w:r>
      <w:r w:rsidR="00B33B19">
        <w:t>-</w:t>
      </w:r>
      <w:r>
        <w:t>o e o seu capítulo já estará dentro das normas do evento</w:t>
      </w:r>
      <w:r w:rsidRPr="00B33B19">
        <w:t>.</w:t>
      </w:r>
      <w:r w:rsidR="00B33B19" w:rsidRPr="00B33B19">
        <w:t xml:space="preserve"> </w:t>
      </w:r>
      <w:r w:rsidR="00503E3A">
        <w:t xml:space="preserve">Este modelo apresenta uma redação mais simples para facilitar a participação de autores que não tenham maior familiaridade com a redação científica, ou ainda, para facilitar transformar as apresentações utilizadas em painéis, palestras e minicursos no 7º APSUL AMÉRICA em trabalho completo para o </w:t>
      </w:r>
      <w:proofErr w:type="spellStart"/>
      <w:r w:rsidR="00503E3A">
        <w:t>e-bokk</w:t>
      </w:r>
      <w:proofErr w:type="spellEnd"/>
      <w:r w:rsidR="00503E3A">
        <w:t xml:space="preserve">. No entanto, os manuscritos devem apresentar conteúdo relevante à natureza e temáticas do APSUL.  </w:t>
      </w:r>
    </w:p>
    <w:p w14:paraId="187B460E" w14:textId="5D6A1DB7" w:rsidR="00B85D05" w:rsidRPr="00D618D5" w:rsidRDefault="00503E3A" w:rsidP="00503E3A">
      <w:pPr>
        <w:pStyle w:val="Normal1"/>
        <w:ind w:firstLine="708"/>
        <w:jc w:val="both"/>
        <w:rPr>
          <w:sz w:val="20"/>
          <w:szCs w:val="20"/>
        </w:rPr>
      </w:pPr>
      <w:r>
        <w:t xml:space="preserve">Os manuscritos podem ser redigidos em português, espanhol ou inglês. </w:t>
      </w:r>
      <w:r w:rsidR="00B33B19" w:rsidRPr="00B33B19">
        <w:t xml:space="preserve">O Comitê Científico poderá realizar a tradução em </w:t>
      </w:r>
      <w:proofErr w:type="gramStart"/>
      <w:r w:rsidR="00B33B19" w:rsidRPr="00B33B19">
        <w:t>Inglês</w:t>
      </w:r>
      <w:proofErr w:type="gramEnd"/>
      <w:r w:rsidR="00B33B19" w:rsidRPr="00B33B19">
        <w:t xml:space="preserve"> do resumo em </w:t>
      </w:r>
      <w:proofErr w:type="gramStart"/>
      <w:r w:rsidR="00B33B19" w:rsidRPr="00B33B19">
        <w:t>Português</w:t>
      </w:r>
      <w:proofErr w:type="gramEnd"/>
      <w:r w:rsidR="00B33B19" w:rsidRPr="00B33B19">
        <w:t xml:space="preserve">, especificamente para os agricultores, desde que solicitado no corpo do </w:t>
      </w:r>
      <w:r w:rsidR="00D31979">
        <w:t xml:space="preserve">trabalho ou via </w:t>
      </w:r>
      <w:r w:rsidR="00B33B19" w:rsidRPr="00B33B19">
        <w:t xml:space="preserve">e-mail </w:t>
      </w:r>
      <w:r w:rsidR="00D31979">
        <w:t>de comunicação</w:t>
      </w:r>
      <w:r w:rsidR="00B33B19" w:rsidRPr="00B85D05">
        <w:t>.</w:t>
      </w:r>
      <w:r w:rsidR="00B85D05" w:rsidRPr="00B85D05">
        <w:t xml:space="preserve"> Os elementos Títulos, identificação dos autores, resumo e abstract não devem ultrapassar a primeira página.</w:t>
      </w:r>
      <w:r>
        <w:t xml:space="preserve"> O manuscrito deverá conter, obrigatoriamente, 10 e 15 páginas.</w:t>
      </w:r>
      <w:r w:rsidR="00002D40">
        <w:t xml:space="preserve"> Utilize este modelo e seu manuscrito já estará configurado às normas solicitadas.</w:t>
      </w:r>
    </w:p>
    <w:p w14:paraId="72451BB6" w14:textId="4C3B48F3" w:rsidR="00B33B19" w:rsidRPr="00FB7896" w:rsidRDefault="00B33B19" w:rsidP="00B33B19">
      <w:pPr>
        <w:pStyle w:val="Normal1"/>
        <w:jc w:val="both"/>
        <w:rPr>
          <w:sz w:val="20"/>
          <w:szCs w:val="20"/>
        </w:rPr>
      </w:pPr>
    </w:p>
    <w:p w14:paraId="78211D04" w14:textId="604506EE" w:rsidR="0034354B" w:rsidRDefault="0034354B" w:rsidP="0034354B">
      <w:pPr>
        <w:pStyle w:val="Normal1"/>
        <w:jc w:val="both"/>
      </w:pPr>
    </w:p>
    <w:p w14:paraId="10D01108" w14:textId="0C41DA8E" w:rsidR="0034354B" w:rsidRPr="00B33B19" w:rsidRDefault="0034354B" w:rsidP="0034354B">
      <w:pPr>
        <w:pStyle w:val="Normal1"/>
        <w:jc w:val="both"/>
        <w:rPr>
          <w:b/>
          <w:bCs/>
        </w:rPr>
      </w:pPr>
      <w:r w:rsidRPr="00B33B19">
        <w:rPr>
          <w:b/>
          <w:bCs/>
        </w:rPr>
        <w:t xml:space="preserve">2 </w:t>
      </w:r>
      <w:r w:rsidR="00B33B19" w:rsidRPr="00B33B19">
        <w:rPr>
          <w:b/>
          <w:bCs/>
        </w:rPr>
        <w:t>MODALIDADES DE TRABALHOS PARA O MANUSCRITO</w:t>
      </w:r>
    </w:p>
    <w:p w14:paraId="192A249E" w14:textId="77777777" w:rsidR="0034354B" w:rsidRDefault="0034354B" w:rsidP="0034354B">
      <w:pPr>
        <w:pStyle w:val="Normal1"/>
        <w:jc w:val="both"/>
      </w:pPr>
      <w:r>
        <w:tab/>
      </w:r>
    </w:p>
    <w:p w14:paraId="00CB8A88" w14:textId="148CBB6B" w:rsidR="0034354B" w:rsidRDefault="009C31C0" w:rsidP="0034354B">
      <w:pPr>
        <w:pStyle w:val="Normal1"/>
        <w:jc w:val="both"/>
      </w:pPr>
      <w:r>
        <w:t xml:space="preserve">2.1 </w:t>
      </w:r>
      <w:r w:rsidR="0034354B">
        <w:t>Relato de Experiência</w:t>
      </w:r>
    </w:p>
    <w:p w14:paraId="3BF569F9" w14:textId="77777777" w:rsidR="00B408EC" w:rsidRDefault="00B408EC" w:rsidP="00A7434A">
      <w:pPr>
        <w:pStyle w:val="Normal1"/>
        <w:ind w:firstLine="708"/>
        <w:jc w:val="both"/>
      </w:pPr>
    </w:p>
    <w:p w14:paraId="1B8E41AD" w14:textId="1B3784FC" w:rsidR="0034354B" w:rsidRDefault="0034354B" w:rsidP="00A7434A">
      <w:pPr>
        <w:pStyle w:val="Normal1"/>
        <w:ind w:firstLine="708"/>
        <w:jc w:val="both"/>
      </w:pPr>
      <w:r>
        <w:t>Trata-se de um trabalho no qual o(s) autor(es), no caso agricultor(es)</w:t>
      </w:r>
      <w:r w:rsidR="00503E3A">
        <w:t xml:space="preserve"> e outros</w:t>
      </w:r>
      <w:r>
        <w:t>, irá(</w:t>
      </w:r>
      <w:proofErr w:type="spellStart"/>
      <w:r>
        <w:t>ão</w:t>
      </w:r>
      <w:proofErr w:type="spellEnd"/>
      <w:r>
        <w:t>) compartilhar uma experiência vivenciada</w:t>
      </w:r>
      <w:r w:rsidR="00503E3A">
        <w:t>. E</w:t>
      </w:r>
      <w:r>
        <w:t>ntretanto, essa experiência é sobre, especificamente, atividades desenvolvidas em Agricultura de Precisão</w:t>
      </w:r>
      <w:r w:rsidR="00503E3A">
        <w:t>/Digital e Máquinas Precisas</w:t>
      </w:r>
      <w:r>
        <w:t xml:space="preserve"> ou</w:t>
      </w:r>
      <w:r w:rsidR="00503E3A">
        <w:t>, ainda, sobre temas correlatos</w:t>
      </w:r>
      <w:r>
        <w:t>. Qualquer outra experiência que não apresente esta característica não será aceita. Ressalta-se ainda que essa experiência tem que ser significativa</w:t>
      </w:r>
      <w:r w:rsidR="00503E3A">
        <w:t>,</w:t>
      </w:r>
      <w:r>
        <w:t xml:space="preserve"> não apenas para os autores, mas também para a região, estado </w:t>
      </w:r>
      <w:r w:rsidR="00503E3A">
        <w:t xml:space="preserve">ou pais </w:t>
      </w:r>
      <w:r>
        <w:t xml:space="preserve">onde o trabalho foi realizado, bem como contribuir para </w:t>
      </w:r>
      <w:r w:rsidR="00503E3A">
        <w:t>as temáticas apresentadas</w:t>
      </w:r>
      <w:r>
        <w:t xml:space="preserve">. Dessa forma, é importante que o(s) autor(es) apresentem dados e suas impressões críticas sobre o assunto abordado, sempre </w:t>
      </w:r>
      <w:r w:rsidR="00503E3A">
        <w:t xml:space="preserve">que, </w:t>
      </w:r>
      <w:r w:rsidR="00BA2C91">
        <w:t>possível</w:t>
      </w:r>
      <w:r w:rsidR="00503E3A">
        <w:t xml:space="preserve"> e necessário for, </w:t>
      </w:r>
      <w:r>
        <w:t>traze</w:t>
      </w:r>
      <w:r w:rsidR="00503E3A">
        <w:t>r</w:t>
      </w:r>
      <w:r>
        <w:t xml:space="preserve"> citações de referência técnica e/ou até mesmo de pesquisadores da área para fundamentar as análises apresentada.</w:t>
      </w:r>
    </w:p>
    <w:p w14:paraId="3B7A3B27" w14:textId="77777777" w:rsidR="0034354B" w:rsidRDefault="0034354B" w:rsidP="006F456E">
      <w:pPr>
        <w:pStyle w:val="Normal1"/>
        <w:ind w:firstLine="708"/>
        <w:jc w:val="both"/>
      </w:pPr>
      <w:r>
        <w:t>Deve-se apresentar rapidamente a situação a ser descrita, em seguida uma descrição técnica de como a situação foi tratada ou trabalhada e por fim, o relato da experiência, de modo impessoal, informando o público-alvo e demais dados que venham mostrar ao leitor a importância do relato, destacando possíveis questionamentos, problemáticas, soluções e intervenções.</w:t>
      </w:r>
    </w:p>
    <w:p w14:paraId="5B3C1A13" w14:textId="78E4275F" w:rsidR="0034354B" w:rsidRDefault="0034354B" w:rsidP="006F456E">
      <w:pPr>
        <w:pStyle w:val="Normal1"/>
        <w:ind w:firstLine="708"/>
        <w:jc w:val="both"/>
      </w:pPr>
      <w:r>
        <w:t>Em hipótese alguma o trabalho deve apresentar natureza comercial</w:t>
      </w:r>
      <w:r w:rsidR="00870B72">
        <w:t xml:space="preserve"> ou de propaganda e marketing</w:t>
      </w:r>
      <w:r>
        <w:t xml:space="preserve">, e sim </w:t>
      </w:r>
      <w:r w:rsidR="00870B72">
        <w:t xml:space="preserve">apresentar conteúdo </w:t>
      </w:r>
      <w:r>
        <w:t xml:space="preserve">técnico ou de conhecimento </w:t>
      </w:r>
      <w:r>
        <w:lastRenderedPageBreak/>
        <w:t>originário de notório saber/experiência</w:t>
      </w:r>
      <w:r w:rsidR="00870B72">
        <w:t>. C</w:t>
      </w:r>
      <w:r>
        <w:t xml:space="preserve">aso a situação comercial seja detectada pelo </w:t>
      </w:r>
      <w:r w:rsidR="00870B72">
        <w:t xml:space="preserve">Comitê Editorial/Comissão Científica/Organizador(es) do e-book </w:t>
      </w:r>
      <w:r>
        <w:t xml:space="preserve">do </w:t>
      </w:r>
      <w:r w:rsidR="00870B72">
        <w:t>APSUL</w:t>
      </w:r>
      <w:r>
        <w:t>, o trabalho será automaticamente recusado.</w:t>
      </w:r>
    </w:p>
    <w:p w14:paraId="2BC13766" w14:textId="052F569C" w:rsidR="0034354B" w:rsidRDefault="0034354B" w:rsidP="0034354B">
      <w:pPr>
        <w:pStyle w:val="Normal1"/>
        <w:jc w:val="both"/>
      </w:pPr>
      <w:r>
        <w:t xml:space="preserve">Para enriquecer o relato, pode-se inserir no corpo de texto imagens que retratem a </w:t>
      </w:r>
      <w:r w:rsidR="00870B72">
        <w:t>descrição técnica apresentada</w:t>
      </w:r>
      <w:r>
        <w:t>. Todos esses elementos devem estar enumerados e identificados, contendo a fonte.</w:t>
      </w:r>
    </w:p>
    <w:p w14:paraId="2AD9AAD5" w14:textId="77777777" w:rsidR="0034354B" w:rsidRDefault="0034354B" w:rsidP="0034354B">
      <w:pPr>
        <w:pStyle w:val="Normal1"/>
        <w:jc w:val="both"/>
      </w:pPr>
    </w:p>
    <w:p w14:paraId="7B7B65CC" w14:textId="75FEC02D" w:rsidR="0034354B" w:rsidRDefault="009C31C0" w:rsidP="0034354B">
      <w:pPr>
        <w:pStyle w:val="Normal1"/>
        <w:jc w:val="both"/>
      </w:pPr>
      <w:r>
        <w:t xml:space="preserve">2.2 </w:t>
      </w:r>
      <w:r w:rsidR="0034354B" w:rsidRPr="00A7434A">
        <w:t>Descrição de Caso Técnico</w:t>
      </w:r>
    </w:p>
    <w:p w14:paraId="7E9E5533" w14:textId="77777777" w:rsidR="00B408EC" w:rsidRDefault="00B408EC" w:rsidP="006F456E">
      <w:pPr>
        <w:pStyle w:val="Normal1"/>
        <w:ind w:firstLine="708"/>
        <w:jc w:val="both"/>
      </w:pPr>
    </w:p>
    <w:p w14:paraId="5F3C0FAE" w14:textId="6B85947C" w:rsidR="00A03FA7" w:rsidRDefault="0034354B" w:rsidP="006F456E">
      <w:pPr>
        <w:pStyle w:val="Normal1"/>
        <w:ind w:firstLine="708"/>
        <w:jc w:val="both"/>
      </w:pPr>
      <w:r>
        <w:t xml:space="preserve">Tem a mesma </w:t>
      </w:r>
      <w:r w:rsidR="00B408EC">
        <w:t>formatação do texto descrita acima</w:t>
      </w:r>
      <w:r>
        <w:t>, mas com o diferencial de ser voltada para o segmento técnico, do qual se valem as indústrias, empresas, prestadores de serviço, Cooperativas/Associações, dentre outros, os profissionais autônomos, que desejem relatar casos técnicos de relevância para a Agricultura de Precisão</w:t>
      </w:r>
      <w:r w:rsidR="00A03FA7">
        <w:t xml:space="preserve">/Digital e Máquinas Precisas, bem como, às </w:t>
      </w:r>
      <w:r>
        <w:t>áreas correlatas</w:t>
      </w:r>
      <w:r w:rsidR="00A03FA7">
        <w:t xml:space="preserve">. Ainda, pode ser utilizado para </w:t>
      </w:r>
      <w:r>
        <w:t xml:space="preserve">descrever tecnicamente algum produto, processo ou serviço. </w:t>
      </w:r>
    </w:p>
    <w:p w14:paraId="47FD3AB2" w14:textId="7D796059" w:rsidR="0034354B" w:rsidRDefault="00A03FA7" w:rsidP="006F456E">
      <w:pPr>
        <w:pStyle w:val="Normal1"/>
        <w:ind w:firstLine="708"/>
        <w:jc w:val="both"/>
      </w:pPr>
      <w:r>
        <w:t>Em hipótese alguma o trabalho deve apresentar natureza comercial ou de propaganda e marketing, e sim apresentar conteúdo técnico ou de conhecimento originário de notório saber/experiência. Caso a situação comercial seja detectada pelo Comitê Editorial/Comissão Científica/Organizador(es) do e-book do APSUL, o trabalho será automaticamente recusado</w:t>
      </w:r>
      <w:r w:rsidR="0034354B">
        <w:t>.</w:t>
      </w:r>
    </w:p>
    <w:p w14:paraId="28460C99" w14:textId="77777777" w:rsidR="009C31C0" w:rsidRDefault="009C31C0" w:rsidP="0034354B">
      <w:pPr>
        <w:pStyle w:val="Normal1"/>
        <w:jc w:val="both"/>
      </w:pPr>
    </w:p>
    <w:p w14:paraId="0FE95EC4" w14:textId="6634CF40" w:rsidR="009C31C0" w:rsidRDefault="009C31C0" w:rsidP="0034354B">
      <w:pPr>
        <w:pStyle w:val="Normal1"/>
        <w:jc w:val="both"/>
      </w:pPr>
      <w:r>
        <w:t xml:space="preserve">2.3 </w:t>
      </w:r>
      <w:r w:rsidR="00B408EC">
        <w:t>Apresentação de Painel ou Palestra ou Minicurso</w:t>
      </w:r>
    </w:p>
    <w:p w14:paraId="58C1949B" w14:textId="50EF58A9" w:rsidR="0034354B" w:rsidRDefault="0034354B" w:rsidP="0034354B">
      <w:pPr>
        <w:pStyle w:val="Normal1"/>
        <w:jc w:val="both"/>
      </w:pPr>
    </w:p>
    <w:p w14:paraId="0D5A9FE2" w14:textId="0D486476" w:rsidR="00B408EC" w:rsidRDefault="00B408EC" w:rsidP="0034354B">
      <w:pPr>
        <w:pStyle w:val="Normal1"/>
        <w:jc w:val="both"/>
      </w:pPr>
      <w:r>
        <w:tab/>
        <w:t>É utilizada pelos autores que realizaram alguma forma de apresentação de conteúdos no 7º APSUL AMÉRICA, mas que gostariam de detalhar melhor suas ideias, posições, dados, complementando suas apresentações.</w:t>
      </w:r>
    </w:p>
    <w:p w14:paraId="7174557E" w14:textId="77777777" w:rsidR="00B408EC" w:rsidRDefault="00B408EC" w:rsidP="0034354B">
      <w:pPr>
        <w:pStyle w:val="Normal1"/>
        <w:jc w:val="both"/>
      </w:pPr>
    </w:p>
    <w:p w14:paraId="40133C88" w14:textId="77777777" w:rsidR="00B408EC" w:rsidRDefault="00B408EC" w:rsidP="0034354B">
      <w:pPr>
        <w:pStyle w:val="Normal1"/>
        <w:jc w:val="both"/>
      </w:pPr>
    </w:p>
    <w:p w14:paraId="67A3A14C" w14:textId="7759CE35" w:rsidR="00B408EC" w:rsidRPr="00B33B19" w:rsidRDefault="00B408EC" w:rsidP="00B408EC">
      <w:pPr>
        <w:pStyle w:val="Normal1"/>
        <w:jc w:val="both"/>
        <w:rPr>
          <w:b/>
          <w:bCs/>
        </w:rPr>
      </w:pPr>
      <w:r>
        <w:rPr>
          <w:b/>
          <w:bCs/>
        </w:rPr>
        <w:t>3</w:t>
      </w:r>
      <w:r w:rsidRPr="00B33B19">
        <w:rPr>
          <w:b/>
          <w:bCs/>
        </w:rPr>
        <w:t xml:space="preserve"> </w:t>
      </w:r>
      <w:r>
        <w:rPr>
          <w:b/>
          <w:bCs/>
        </w:rPr>
        <w:t>ESTRUTURA DO TEXTO</w:t>
      </w:r>
      <w:r w:rsidRPr="00B33B19">
        <w:rPr>
          <w:b/>
          <w:bCs/>
        </w:rPr>
        <w:t xml:space="preserve"> DE TRABALHOS PARA O MANUSCRITO</w:t>
      </w:r>
    </w:p>
    <w:p w14:paraId="63EA24DA" w14:textId="77777777" w:rsidR="00B408EC" w:rsidRDefault="00B408EC" w:rsidP="0034354B">
      <w:pPr>
        <w:pStyle w:val="Normal1"/>
        <w:jc w:val="both"/>
      </w:pPr>
    </w:p>
    <w:p w14:paraId="28798E48" w14:textId="144558F3" w:rsidR="00B408EC" w:rsidRDefault="00B408EC" w:rsidP="0034354B">
      <w:pPr>
        <w:pStyle w:val="Normal1"/>
        <w:jc w:val="both"/>
      </w:pPr>
      <w:r>
        <w:tab/>
        <w:t>Os autores devem seguir as seguintes estrutura e instruções para elaborar seus manuscritos.</w:t>
      </w:r>
    </w:p>
    <w:p w14:paraId="0D62A023" w14:textId="77777777" w:rsidR="00B408EC" w:rsidRDefault="00B408EC" w:rsidP="0034354B">
      <w:pPr>
        <w:pStyle w:val="Normal1"/>
        <w:jc w:val="both"/>
      </w:pPr>
    </w:p>
    <w:p w14:paraId="156EE543" w14:textId="77777777" w:rsidR="0034354B" w:rsidRDefault="0034354B" w:rsidP="0034354B">
      <w:pPr>
        <w:pStyle w:val="Normal1"/>
        <w:jc w:val="both"/>
      </w:pPr>
      <w:r w:rsidRPr="00B408EC">
        <w:rPr>
          <w:b/>
          <w:bCs/>
        </w:rPr>
        <w:t>Nome do arquivo</w:t>
      </w:r>
      <w:r>
        <w:t>:</w:t>
      </w:r>
    </w:p>
    <w:p w14:paraId="5A5E04D8" w14:textId="77777777" w:rsidR="0034354B" w:rsidRDefault="0034354B" w:rsidP="00B408EC">
      <w:pPr>
        <w:pStyle w:val="Normal1"/>
        <w:ind w:firstLine="708"/>
        <w:jc w:val="both"/>
      </w:pPr>
      <w:r>
        <w:t>Os arquivos dos trabalhos escritos para submissão deverão ser nomeados conforme a padronização que segue: (a) Autores com um trabalho submetido: Ex.: Sobrenome.doc (sobrenome do autor principal + extensão do Word); (b) Autores com mais de um trabalho submetido: Ex.: Sobrenome_1.doc; Sobrenome_2.doc; Sobrenome_n.doc (sobrenome do autor principal_1;</w:t>
      </w:r>
      <w:proofErr w:type="gramStart"/>
      <w:r>
        <w:t>2;...</w:t>
      </w:r>
      <w:proofErr w:type="gramEnd"/>
      <w:r>
        <w:t>;n + extensão do Word).</w:t>
      </w:r>
    </w:p>
    <w:p w14:paraId="63ECB393" w14:textId="77777777" w:rsidR="0034354B" w:rsidRDefault="0034354B" w:rsidP="0034354B">
      <w:pPr>
        <w:pStyle w:val="Normal1"/>
        <w:jc w:val="both"/>
      </w:pPr>
    </w:p>
    <w:p w14:paraId="0AB1F7D4" w14:textId="77777777" w:rsidR="0034354B" w:rsidRDefault="0034354B" w:rsidP="0034354B">
      <w:pPr>
        <w:pStyle w:val="Normal1"/>
        <w:jc w:val="both"/>
      </w:pPr>
      <w:r w:rsidRPr="00B408EC">
        <w:rPr>
          <w:b/>
          <w:bCs/>
        </w:rPr>
        <w:t>Resumo</w:t>
      </w:r>
      <w:r>
        <w:t>:</w:t>
      </w:r>
    </w:p>
    <w:p w14:paraId="687D494B" w14:textId="33D5E85B" w:rsidR="0034354B" w:rsidRDefault="0034354B" w:rsidP="0033718A">
      <w:pPr>
        <w:pStyle w:val="Normal1"/>
        <w:ind w:firstLine="708"/>
        <w:jc w:val="both"/>
      </w:pPr>
      <w:r>
        <w:t xml:space="preserve">Em </w:t>
      </w:r>
      <w:proofErr w:type="gramStart"/>
      <w:r>
        <w:t>Português</w:t>
      </w:r>
      <w:proofErr w:type="gramEnd"/>
      <w:r>
        <w:t>, ou em inglês/espanhol (no caso de trabalhos estrangeiros), contendo os principais pontos do Relato de Experiência</w:t>
      </w:r>
      <w:r w:rsidR="00B408EC">
        <w:t xml:space="preserve">, </w:t>
      </w:r>
      <w:r>
        <w:t>da Descrição de Caso Técnico</w:t>
      </w:r>
      <w:r w:rsidR="00B408EC">
        <w:t xml:space="preserve"> e o detalhamento das apresentações realizadas no APSUL</w:t>
      </w:r>
      <w:r>
        <w:t>.</w:t>
      </w:r>
    </w:p>
    <w:p w14:paraId="2971B4D0" w14:textId="77777777" w:rsidR="0034354B" w:rsidRDefault="0034354B" w:rsidP="0034354B">
      <w:pPr>
        <w:pStyle w:val="Normal1"/>
        <w:jc w:val="both"/>
      </w:pPr>
    </w:p>
    <w:p w14:paraId="0A325EFD" w14:textId="77777777" w:rsidR="0034354B" w:rsidRDefault="0034354B" w:rsidP="0034354B">
      <w:pPr>
        <w:pStyle w:val="Normal1"/>
        <w:jc w:val="both"/>
      </w:pPr>
      <w:r w:rsidRPr="00B408EC">
        <w:rPr>
          <w:b/>
          <w:bCs/>
        </w:rPr>
        <w:t>Abstract</w:t>
      </w:r>
      <w:r>
        <w:t>:</w:t>
      </w:r>
    </w:p>
    <w:p w14:paraId="4972D811" w14:textId="164491B7" w:rsidR="0034354B" w:rsidRDefault="0034354B" w:rsidP="0033718A">
      <w:pPr>
        <w:pStyle w:val="Normal1"/>
        <w:ind w:firstLine="708"/>
        <w:jc w:val="both"/>
      </w:pPr>
      <w:r>
        <w:t xml:space="preserve">Em </w:t>
      </w:r>
      <w:proofErr w:type="gramStart"/>
      <w:r>
        <w:t>Inglês</w:t>
      </w:r>
      <w:proofErr w:type="gramEnd"/>
      <w:r>
        <w:t xml:space="preserve">, no caso do trabalho ser apresentado em </w:t>
      </w:r>
      <w:proofErr w:type="gramStart"/>
      <w:r>
        <w:t>Português</w:t>
      </w:r>
      <w:proofErr w:type="gramEnd"/>
      <w:r>
        <w:t xml:space="preserve">, ou em </w:t>
      </w:r>
      <w:proofErr w:type="gramStart"/>
      <w:r>
        <w:t>Português</w:t>
      </w:r>
      <w:proofErr w:type="gramEnd"/>
      <w:r>
        <w:t xml:space="preserve">, no caso do trabalho ser apresentado em </w:t>
      </w:r>
      <w:proofErr w:type="gramStart"/>
      <w:r>
        <w:t>Inglês</w:t>
      </w:r>
      <w:proofErr w:type="gramEnd"/>
      <w:r>
        <w:t xml:space="preserve"> ou Espanhol. O </w:t>
      </w:r>
      <w:r w:rsidR="00B408EC">
        <w:t xml:space="preserve">Comitê </w:t>
      </w:r>
      <w:r w:rsidR="00B408EC">
        <w:lastRenderedPageBreak/>
        <w:t xml:space="preserve">Editorial/Comissão Científica/Organizador(es) do e-book </w:t>
      </w:r>
      <w:r>
        <w:t xml:space="preserve">poderá realizar a tradução em </w:t>
      </w:r>
      <w:proofErr w:type="gramStart"/>
      <w:r>
        <w:t>Inglês</w:t>
      </w:r>
      <w:proofErr w:type="gramEnd"/>
      <w:r>
        <w:t xml:space="preserve"> do resumo em </w:t>
      </w:r>
      <w:proofErr w:type="gramStart"/>
      <w:r>
        <w:t>Português</w:t>
      </w:r>
      <w:proofErr w:type="gramEnd"/>
      <w:r>
        <w:t>, especificamente para os agricultores, desde que solicitado no corpo do e-mail na submissão do(os) trabalho(os).</w:t>
      </w:r>
    </w:p>
    <w:p w14:paraId="55D7DAF1" w14:textId="77777777" w:rsidR="0034354B" w:rsidRDefault="0034354B" w:rsidP="0033718A">
      <w:pPr>
        <w:pStyle w:val="Normal1"/>
        <w:ind w:firstLine="708"/>
        <w:jc w:val="both"/>
      </w:pPr>
      <w:r>
        <w:t>Em seguida, deve ser iniciado o texto do manuscrito, sendo a redação livre, contendo a seguinte estrutura básica:</w:t>
      </w:r>
    </w:p>
    <w:p w14:paraId="190BD714" w14:textId="77777777" w:rsidR="0033718A" w:rsidRDefault="0033718A" w:rsidP="0034354B">
      <w:pPr>
        <w:pStyle w:val="Normal1"/>
        <w:jc w:val="both"/>
      </w:pPr>
    </w:p>
    <w:p w14:paraId="54F7366D" w14:textId="77777777" w:rsidR="0034354B" w:rsidRPr="0033718A" w:rsidRDefault="0034354B" w:rsidP="0034354B">
      <w:pPr>
        <w:pStyle w:val="Normal1"/>
        <w:jc w:val="both"/>
        <w:rPr>
          <w:b/>
          <w:bCs/>
        </w:rPr>
      </w:pPr>
      <w:r w:rsidRPr="0033718A">
        <w:rPr>
          <w:b/>
          <w:bCs/>
        </w:rPr>
        <w:t>1 INTRODUÇÃO</w:t>
      </w:r>
    </w:p>
    <w:p w14:paraId="2AEFDC80" w14:textId="6A1C59A7" w:rsidR="0034354B" w:rsidRPr="0033718A" w:rsidRDefault="0034354B" w:rsidP="0034354B">
      <w:pPr>
        <w:pStyle w:val="Normal1"/>
        <w:jc w:val="both"/>
        <w:rPr>
          <w:b/>
          <w:bCs/>
        </w:rPr>
      </w:pPr>
      <w:r w:rsidRPr="0033718A">
        <w:rPr>
          <w:b/>
          <w:bCs/>
        </w:rPr>
        <w:t>2 RELATO DA EXPERIÊNCIA OU DESCRIÇÃO DE CASO TÉCNICO</w:t>
      </w:r>
      <w:r w:rsidR="0033718A" w:rsidRPr="0033718A">
        <w:rPr>
          <w:b/>
          <w:bCs/>
        </w:rPr>
        <w:t xml:space="preserve"> OU APRESENTAÇÃO DE PAINEL/PALESTRA/MINICURSO</w:t>
      </w:r>
    </w:p>
    <w:p w14:paraId="4EEAD95D" w14:textId="77777777" w:rsidR="0034354B" w:rsidRPr="0033718A" w:rsidRDefault="0034354B" w:rsidP="0034354B">
      <w:pPr>
        <w:pStyle w:val="Normal1"/>
        <w:jc w:val="both"/>
        <w:rPr>
          <w:b/>
          <w:bCs/>
        </w:rPr>
      </w:pPr>
      <w:r w:rsidRPr="0033718A">
        <w:rPr>
          <w:b/>
          <w:bCs/>
        </w:rPr>
        <w:t>3 CONSIDERAÇÕES FINAIS</w:t>
      </w:r>
    </w:p>
    <w:p w14:paraId="3EDCAE16" w14:textId="7548B810" w:rsidR="0033718A" w:rsidRDefault="0033718A" w:rsidP="0034354B">
      <w:pPr>
        <w:pStyle w:val="Normal1"/>
        <w:jc w:val="both"/>
      </w:pPr>
      <w:r w:rsidRPr="0033718A">
        <w:rPr>
          <w:b/>
          <w:bCs/>
        </w:rPr>
        <w:t>AGRADECIMENTOS</w:t>
      </w:r>
      <w:r>
        <w:t xml:space="preserve"> (se houver)</w:t>
      </w:r>
    </w:p>
    <w:p w14:paraId="22A1ADD6" w14:textId="77777777" w:rsidR="0034354B" w:rsidRPr="0033718A" w:rsidRDefault="0034354B" w:rsidP="0034354B">
      <w:pPr>
        <w:pStyle w:val="Normal1"/>
        <w:jc w:val="both"/>
        <w:rPr>
          <w:b/>
          <w:bCs/>
        </w:rPr>
      </w:pPr>
      <w:r w:rsidRPr="0033718A">
        <w:rPr>
          <w:b/>
          <w:bCs/>
        </w:rPr>
        <w:t>REFERÊNCIAS</w:t>
      </w:r>
    </w:p>
    <w:p w14:paraId="2F96B78C" w14:textId="77777777" w:rsidR="0034354B" w:rsidRDefault="0034354B" w:rsidP="0034354B">
      <w:pPr>
        <w:pStyle w:val="Normal1"/>
        <w:jc w:val="both"/>
      </w:pPr>
    </w:p>
    <w:p w14:paraId="62604763" w14:textId="77777777" w:rsidR="0033718A" w:rsidRDefault="0033718A" w:rsidP="0033718A">
      <w:pPr>
        <w:pStyle w:val="Normal1"/>
        <w:ind w:firstLine="720"/>
        <w:jc w:val="both"/>
      </w:pPr>
      <w:r>
        <w:t xml:space="preserve">As referências devem ser utilizadas quando forem realizadas citações no texto. A formatação seguirá a MDT-UFSM 2021, para evitar erros consulte-a.  </w:t>
      </w:r>
    </w:p>
    <w:p w14:paraId="229F7EB4" w14:textId="77777777" w:rsidR="0033718A" w:rsidRDefault="0033718A" w:rsidP="0033718A">
      <w:pPr>
        <w:pStyle w:val="Normal1"/>
        <w:ind w:firstLine="720"/>
        <w:jc w:val="both"/>
      </w:pPr>
      <w:r>
        <w:t>• Citações: devem ser utilizadas no corpo do texto, com indicação do sobrenome dos autores e ano de publicação do trabalho. Verifique as normas da MDT-UFSM 2021 (link indicado no final deste documento).</w:t>
      </w:r>
    </w:p>
    <w:p w14:paraId="5BCC7BC8" w14:textId="77777777" w:rsidR="0033718A" w:rsidRDefault="0033718A" w:rsidP="0033718A">
      <w:pPr>
        <w:pStyle w:val="Normal1"/>
        <w:ind w:firstLine="720"/>
        <w:jc w:val="both"/>
      </w:pPr>
      <w:r>
        <w:t>Veja alguns exemplos de como digitar citação no texto:</w:t>
      </w:r>
    </w:p>
    <w:p w14:paraId="4EB590EE" w14:textId="77777777" w:rsidR="0033718A" w:rsidRDefault="0033718A" w:rsidP="0033718A">
      <w:pPr>
        <w:pStyle w:val="Normal1"/>
        <w:ind w:firstLine="720"/>
        <w:jc w:val="both"/>
      </w:pPr>
      <w:r>
        <w:t xml:space="preserve">Amaral (2025); Ferreira (2025, p. 34); Amaral e Ferreira (2025); Amaral, Ferreira e Silva (2025); Amaral et al. (2025); Amaral (1996 apud FERREIRA, 2025)  </w:t>
      </w:r>
      <w:r>
        <w:sym w:font="Wingdings" w:char="F0E8"/>
      </w:r>
      <w:r>
        <w:t xml:space="preserve"> início e meio de frases.</w:t>
      </w:r>
    </w:p>
    <w:p w14:paraId="2685DC2B" w14:textId="77777777" w:rsidR="0033718A" w:rsidRDefault="0033718A" w:rsidP="0033718A">
      <w:pPr>
        <w:pStyle w:val="Normal1"/>
        <w:ind w:firstLine="720"/>
        <w:jc w:val="both"/>
      </w:pPr>
      <w:r>
        <w:t xml:space="preserve">(AMARAL, 2025); (FERREIRA, 2025, p. 34); (AMARAL e FERREIRA, 2025); (AMARAL; FERREIRA; SILVA, 2025); (AMARAL, 2025; FERREIRA, 2015; SILVA, 2021); (AMARAL et al., 2025) </w:t>
      </w:r>
      <w:r>
        <w:sym w:font="Wingdings" w:char="F0E8"/>
      </w:r>
      <w:r>
        <w:t xml:space="preserve"> Final de frases.</w:t>
      </w:r>
    </w:p>
    <w:p w14:paraId="785C3210" w14:textId="77777777" w:rsidR="0033718A" w:rsidRDefault="0033718A" w:rsidP="0033718A">
      <w:pPr>
        <w:pStyle w:val="Normal1"/>
        <w:ind w:firstLine="720"/>
        <w:jc w:val="both"/>
      </w:pPr>
      <w:r>
        <w:t xml:space="preserve">. (AMARAL et al., 2025). </w:t>
      </w:r>
      <w:r>
        <w:sym w:font="Wingdings" w:char="F0E8"/>
      </w:r>
      <w:r>
        <w:t xml:space="preserve"> Final de frases para citações diretas com mais de três linhas e com texto recuado.</w:t>
      </w:r>
    </w:p>
    <w:p w14:paraId="03F984DB" w14:textId="77777777" w:rsidR="0033718A" w:rsidRDefault="0033718A" w:rsidP="0033718A">
      <w:pPr>
        <w:pStyle w:val="Normal1"/>
        <w:ind w:firstLine="720"/>
        <w:jc w:val="both"/>
      </w:pPr>
    </w:p>
    <w:p w14:paraId="166A6E8C" w14:textId="77777777" w:rsidR="0033718A" w:rsidRDefault="0033718A" w:rsidP="0033718A">
      <w:pPr>
        <w:pStyle w:val="Normal1"/>
        <w:ind w:firstLine="720"/>
        <w:jc w:val="both"/>
      </w:pPr>
      <w:r>
        <w:t>• Notas: devem ser reduzidas ao mínimo necessário e apresentadas ao final da página, numeradas sequencialmente, antes das referências. Utilizar apenas se for extremamente necessário.</w:t>
      </w:r>
    </w:p>
    <w:p w14:paraId="64030706" w14:textId="77777777" w:rsidR="00235BBA" w:rsidRDefault="00235BBA" w:rsidP="00235BBA">
      <w:pPr>
        <w:pStyle w:val="Normal1"/>
        <w:jc w:val="both"/>
      </w:pPr>
    </w:p>
    <w:p w14:paraId="2DA624CD" w14:textId="77777777" w:rsidR="00235BBA" w:rsidRDefault="00235BBA" w:rsidP="00235BBA">
      <w:pPr>
        <w:pStyle w:val="Normal1"/>
        <w:jc w:val="both"/>
      </w:pPr>
      <w:r w:rsidRPr="0039703E">
        <w:rPr>
          <w:b/>
        </w:rPr>
        <w:t>Formas de envio:</w:t>
      </w:r>
    </w:p>
    <w:p w14:paraId="3482D5EF" w14:textId="77777777" w:rsidR="00D31979" w:rsidRDefault="00D31979" w:rsidP="00D31979">
      <w:pPr>
        <w:pStyle w:val="Normal1"/>
        <w:ind w:firstLine="720"/>
        <w:jc w:val="both"/>
      </w:pPr>
      <w:r>
        <w:t xml:space="preserve">Os manuscritos são de responsabilidade exclusiva do(s) autor(es) e devem ser enviados obrigatoriamente via formulário disponível na parte inferior da página do evento “trabalhos”, entre o período de 02 de junho até o dia </w:t>
      </w:r>
      <w:r w:rsidRPr="00D653CD">
        <w:t>31 de agosto de 2025.</w:t>
      </w:r>
      <w:r>
        <w:t>Acesse pelo link:</w:t>
      </w:r>
    </w:p>
    <w:p w14:paraId="1A55F124" w14:textId="77777777" w:rsidR="00D31979" w:rsidRDefault="00D31979" w:rsidP="00D31979">
      <w:pPr>
        <w:pStyle w:val="Normal1"/>
        <w:ind w:firstLine="720"/>
        <w:jc w:val="both"/>
      </w:pPr>
    </w:p>
    <w:p w14:paraId="6E10B835" w14:textId="77777777" w:rsidR="00D31979" w:rsidRPr="00CE4A00" w:rsidRDefault="00D31979" w:rsidP="00D31979">
      <w:pPr>
        <w:pStyle w:val="Normal1"/>
        <w:ind w:firstLine="720"/>
        <w:jc w:val="both"/>
        <w:rPr>
          <w:b/>
          <w:bCs/>
        </w:rPr>
      </w:pPr>
      <w:hyperlink r:id="rId7" w:history="1">
        <w:r w:rsidRPr="00CE4A00">
          <w:rPr>
            <w:rStyle w:val="Hyperlink"/>
            <w:b/>
            <w:bCs/>
          </w:rPr>
          <w:t>https://www.apsulamerica.com.br/trabalhos</w:t>
        </w:r>
      </w:hyperlink>
    </w:p>
    <w:p w14:paraId="6111E539" w14:textId="77777777" w:rsidR="0034354B" w:rsidRDefault="0034354B" w:rsidP="0034354B">
      <w:pPr>
        <w:pStyle w:val="Normal1"/>
        <w:jc w:val="both"/>
      </w:pPr>
    </w:p>
    <w:p w14:paraId="0693AFED" w14:textId="77777777" w:rsidR="0034354B" w:rsidRDefault="0034354B" w:rsidP="0034354B">
      <w:pPr>
        <w:pStyle w:val="Normal1"/>
        <w:jc w:val="both"/>
      </w:pPr>
      <w:r w:rsidRPr="0033718A">
        <w:rPr>
          <w:b/>
          <w:bCs/>
        </w:rPr>
        <w:t>Análise dos manuscritos</w:t>
      </w:r>
      <w:r>
        <w:t>:</w:t>
      </w:r>
    </w:p>
    <w:p w14:paraId="6AD0C002" w14:textId="57520DBE" w:rsidR="0034354B" w:rsidRDefault="0034354B" w:rsidP="0033718A">
      <w:pPr>
        <w:pStyle w:val="Normal1"/>
        <w:ind w:firstLine="708"/>
        <w:jc w:val="both"/>
      </w:pPr>
      <w:r>
        <w:t>A análise dos artigos obedecerá ao sistema de avaliação por revisores (Professores, Pesquisadores da área). Nesse sistema, cada solicitação é examinada por pelo menos dois avaliadores</w:t>
      </w:r>
      <w:r w:rsidR="0033718A">
        <w:t xml:space="preserve"> </w:t>
      </w:r>
      <w:r w:rsidR="0033718A" w:rsidRPr="0033718A">
        <w:rPr>
          <w:i/>
          <w:iCs/>
        </w:rPr>
        <w:t>ad hoc</w:t>
      </w:r>
      <w:r>
        <w:t>, que emitem pareceres de mérito. Tais pareceres constituem as bases necessárias das decisões</w:t>
      </w:r>
      <w:r w:rsidR="0033718A">
        <w:t xml:space="preserve"> do Comitê Editorial/Comissão Científica/Organizador(es) do e-book</w:t>
      </w:r>
      <w:r>
        <w:t>.</w:t>
      </w:r>
    </w:p>
    <w:p w14:paraId="6562ED4F" w14:textId="02F19EE1" w:rsidR="0034354B" w:rsidRDefault="0034354B" w:rsidP="0033718A">
      <w:pPr>
        <w:pStyle w:val="Normal1"/>
        <w:ind w:firstLine="708"/>
        <w:jc w:val="both"/>
      </w:pPr>
      <w:r>
        <w:t xml:space="preserve">Os trabalhos completos serão revisados pelo </w:t>
      </w:r>
      <w:r w:rsidR="00235BBA">
        <w:t xml:space="preserve">Comitê Editorial/Comissão Científica/Organizador(es) do e-book </w:t>
      </w:r>
      <w:r>
        <w:t xml:space="preserve">do </w:t>
      </w:r>
      <w:r w:rsidR="00235BBA">
        <w:t>7</w:t>
      </w:r>
      <w:r>
        <w:t xml:space="preserve">º APSUL AMÉRICA, sendo reenviados aos </w:t>
      </w:r>
      <w:r>
        <w:lastRenderedPageBreak/>
        <w:t>autores para possíveis correções até o prazo indicado, a qual enviará um e-mail confirmando a aceitação ou não do trabalho.</w:t>
      </w:r>
    </w:p>
    <w:p w14:paraId="1F36CEC9" w14:textId="76C6AE45" w:rsidR="0034354B" w:rsidRDefault="0034354B" w:rsidP="00235BBA">
      <w:pPr>
        <w:pStyle w:val="Normal1"/>
        <w:ind w:firstLine="708"/>
        <w:jc w:val="both"/>
      </w:pPr>
      <w:r>
        <w:t xml:space="preserve">Todos os trabalhos aprovados irão compor a </w:t>
      </w:r>
      <w:r w:rsidR="00235BBA">
        <w:t>4</w:t>
      </w:r>
      <w:r>
        <w:t xml:space="preserve">ª edição do E-book do APSUL AMÉRICA, contendo ISBN e ficha catalográfica para futuras citações, referente à edição do </w:t>
      </w:r>
      <w:r w:rsidR="00235BBA">
        <w:t>7</w:t>
      </w:r>
      <w:r>
        <w:t>º Congresso Sul-Americano de Agricultura de Precisão e Máquinas Precisas.</w:t>
      </w:r>
      <w:r w:rsidR="00235BBA">
        <w:t xml:space="preserve"> Para participar desta publicação, </w:t>
      </w:r>
      <w:r w:rsidR="00235BBA" w:rsidRPr="007963A9">
        <w:rPr>
          <w:b/>
        </w:rPr>
        <w:t>o trabalho deve estar aprovado na seleção e ser apresentado no evento</w:t>
      </w:r>
      <w:r w:rsidR="00235BBA">
        <w:rPr>
          <w:b/>
        </w:rPr>
        <w:t xml:space="preserve"> na forma de poster</w:t>
      </w:r>
      <w:r w:rsidR="00235BBA">
        <w:t>, por pelo menos um dos autores</w:t>
      </w:r>
      <w:r>
        <w:t>.</w:t>
      </w:r>
    </w:p>
    <w:p w14:paraId="14A7BBC1" w14:textId="77777777" w:rsidR="0034354B" w:rsidRDefault="0034354B" w:rsidP="0034354B">
      <w:pPr>
        <w:pStyle w:val="Normal1"/>
        <w:jc w:val="both"/>
      </w:pPr>
    </w:p>
    <w:p w14:paraId="01DAA093" w14:textId="47FCBA7C" w:rsidR="0034354B" w:rsidRDefault="0034354B" w:rsidP="0034354B">
      <w:pPr>
        <w:pStyle w:val="Normal1"/>
        <w:jc w:val="both"/>
      </w:pPr>
      <w:r w:rsidRPr="00235BBA">
        <w:rPr>
          <w:b/>
          <w:bCs/>
        </w:rPr>
        <w:t>Uso de tabelas, figuras, fórmulas, equações, dentre outros</w:t>
      </w:r>
      <w:r w:rsidR="00235BBA">
        <w:t>:</w:t>
      </w:r>
    </w:p>
    <w:p w14:paraId="10688C14" w14:textId="77777777" w:rsidR="002F532A" w:rsidRDefault="002F532A" w:rsidP="002F532A">
      <w:pPr>
        <w:pStyle w:val="Normal1"/>
        <w:ind w:firstLine="708"/>
        <w:jc w:val="both"/>
      </w:pPr>
      <w:r>
        <w:t xml:space="preserve">As figuras e tabelas devem aparecer inseridas no texto em local apropriado e centralizadas, se possível logo após sua citação. A numeração das figuras, tabelas e equações devem ser feitas em ordem e seguir </w:t>
      </w:r>
      <w:proofErr w:type="spellStart"/>
      <w:r>
        <w:t>seqüência</w:t>
      </w:r>
      <w:proofErr w:type="spellEnd"/>
      <w:r>
        <w:t xml:space="preserve"> única do começo ao fim do trabalho (e não por seções). As ilustrações devem, por razões de estética, dispor-se ao longo do texto.</w:t>
      </w:r>
    </w:p>
    <w:p w14:paraId="3B4EE97D" w14:textId="51910B89" w:rsidR="0034354B" w:rsidRDefault="0034354B" w:rsidP="00235BBA">
      <w:pPr>
        <w:pStyle w:val="Normal1"/>
        <w:ind w:firstLine="708"/>
        <w:jc w:val="both"/>
      </w:pPr>
      <w:r>
        <w:t>O uso deste</w:t>
      </w:r>
      <w:r w:rsidR="00235BBA">
        <w:t>s</w:t>
      </w:r>
      <w:r>
        <w:t xml:space="preserve"> elementos deve seguir o formato abaixo.</w:t>
      </w:r>
      <w:r w:rsidR="002F532A">
        <w:t xml:space="preserve"> Utilize o modelo e seu manuscrito já estará como o texto formatado. Inserir figuras, tabelas, quadros, equações o mais próximo possível de sua chamada no texto.</w:t>
      </w:r>
    </w:p>
    <w:p w14:paraId="5D604231" w14:textId="77777777" w:rsidR="0034354B" w:rsidRDefault="0034354B" w:rsidP="0034354B">
      <w:pPr>
        <w:pStyle w:val="Normal1"/>
        <w:jc w:val="both"/>
      </w:pPr>
    </w:p>
    <w:p w14:paraId="50D84437" w14:textId="77777777" w:rsidR="0034354B" w:rsidRDefault="0034354B" w:rsidP="002F532A">
      <w:pPr>
        <w:pStyle w:val="Normal1"/>
        <w:jc w:val="center"/>
      </w:pPr>
      <w:r>
        <w:t>Figura 1 - Imagem ilustrando algumas estruturas para realizar Agricultura de Precisão.</w:t>
      </w:r>
    </w:p>
    <w:p w14:paraId="0C5C4934" w14:textId="77777777" w:rsidR="002F532A" w:rsidRDefault="002F532A" w:rsidP="0034354B">
      <w:pPr>
        <w:pStyle w:val="Normal1"/>
        <w:jc w:val="both"/>
      </w:pPr>
    </w:p>
    <w:p w14:paraId="13BDD9D6" w14:textId="4B70F7E7" w:rsidR="0034354B" w:rsidRDefault="002F532A" w:rsidP="002F532A">
      <w:pPr>
        <w:pStyle w:val="Normal1"/>
        <w:jc w:val="center"/>
      </w:pPr>
      <w:r w:rsidRPr="0087548F">
        <w:rPr>
          <w:noProof/>
        </w:rPr>
        <w:drawing>
          <wp:inline distT="0" distB="0" distL="0" distR="0" wp14:anchorId="051925DD" wp14:editId="77A5C049">
            <wp:extent cx="4025270" cy="1776127"/>
            <wp:effectExtent l="19050" t="0" r="0" b="0"/>
            <wp:docPr id="15" name="Imagem 1" descr="Desenho de um avi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 descr="Desenho de um avião&#10;&#10;O conteúdo gerado por IA pode estar incorreto."/>
                    <pic:cNvPicPr>
                      <a:picLocks noChangeAspect="1" noChangeArrowheads="1"/>
                    </pic:cNvPicPr>
                  </pic:nvPicPr>
                  <pic:blipFill>
                    <a:blip r:embed="rId8" cstate="print"/>
                    <a:srcRect/>
                    <a:stretch>
                      <a:fillRect/>
                    </a:stretch>
                  </pic:blipFill>
                  <pic:spPr>
                    <a:xfrm>
                      <a:off x="0" y="0"/>
                      <a:ext cx="4025270" cy="1776127"/>
                    </a:xfrm>
                    <a:prstGeom prst="rect">
                      <a:avLst/>
                    </a:prstGeom>
                    <a:noFill/>
                    <a:ln w="9525">
                      <a:noFill/>
                      <a:miter lim="800000"/>
                      <a:headEnd/>
                      <a:tailEnd/>
                    </a:ln>
                  </pic:spPr>
                </pic:pic>
              </a:graphicData>
            </a:graphic>
          </wp:inline>
        </w:drawing>
      </w:r>
    </w:p>
    <w:p w14:paraId="755A90C6" w14:textId="77777777" w:rsidR="0034354B" w:rsidRDefault="0034354B" w:rsidP="002F532A">
      <w:pPr>
        <w:pStyle w:val="Normal1"/>
        <w:jc w:val="center"/>
      </w:pPr>
      <w:r>
        <w:t>Legenda: utilizar quando necessário</w:t>
      </w:r>
    </w:p>
    <w:p w14:paraId="2E70F850" w14:textId="77777777" w:rsidR="0034354B" w:rsidRDefault="0034354B" w:rsidP="002F532A">
      <w:pPr>
        <w:pStyle w:val="Normal1"/>
        <w:jc w:val="center"/>
      </w:pPr>
      <w:r>
        <w:t>Fonte: https://www.geoagri.com.br/blog/agricultura-de-precisao/o-que-e-agricultura-de-precisao-geo-agri</w:t>
      </w:r>
    </w:p>
    <w:p w14:paraId="3EF2DC9F" w14:textId="77777777" w:rsidR="0034354B" w:rsidRDefault="0034354B" w:rsidP="0034354B">
      <w:pPr>
        <w:pStyle w:val="Normal1"/>
        <w:jc w:val="both"/>
      </w:pPr>
    </w:p>
    <w:p w14:paraId="06068526" w14:textId="77777777" w:rsidR="0034354B" w:rsidRDefault="0034354B" w:rsidP="002F532A">
      <w:pPr>
        <w:pStyle w:val="Normal1"/>
        <w:ind w:firstLine="708"/>
        <w:jc w:val="both"/>
      </w:pPr>
      <w:r>
        <w:t>Em geral, a causa do tamanho excessivo dos arquivos deve-se à inclusão de imagens com resolução desnecessariamente altas ou imagens em formatos que não permitem uma boa compactação. Sugere-se a opção por imagens no formato “png” ou “</w:t>
      </w:r>
      <w:proofErr w:type="spellStart"/>
      <w:r>
        <w:t>jpg</w:t>
      </w:r>
      <w:proofErr w:type="spellEnd"/>
      <w:r>
        <w:t>”.</w:t>
      </w:r>
    </w:p>
    <w:p w14:paraId="432EBDEC" w14:textId="77777777" w:rsidR="0034354B" w:rsidRDefault="0034354B" w:rsidP="002F532A">
      <w:pPr>
        <w:pStyle w:val="Normal1"/>
        <w:ind w:firstLine="708"/>
        <w:jc w:val="both"/>
      </w:pPr>
      <w:r>
        <w:t>Para as tabelas, os títulos das mesmas devem aparecer centralizados acima delas e seguir o formato abaixo. Observe que as linhas verticais sejam transparentes.</w:t>
      </w:r>
    </w:p>
    <w:p w14:paraId="7338ECA2" w14:textId="77777777" w:rsidR="0034354B" w:rsidRDefault="0034354B" w:rsidP="0034354B">
      <w:pPr>
        <w:pStyle w:val="Normal1"/>
        <w:jc w:val="both"/>
      </w:pPr>
    </w:p>
    <w:p w14:paraId="69DB0440" w14:textId="77777777" w:rsidR="0034354B" w:rsidRDefault="0034354B" w:rsidP="0034354B">
      <w:pPr>
        <w:pStyle w:val="Normal1"/>
        <w:jc w:val="both"/>
      </w:pPr>
      <w:r>
        <w:t>Tabela 1 - Áreas (km2) estimadas nas imagens TM</w:t>
      </w:r>
    </w:p>
    <w:p w14:paraId="68CA5AA7" w14:textId="77777777" w:rsidR="002F532A" w:rsidRDefault="0034354B" w:rsidP="0034354B">
      <w:pPr>
        <w:pStyle w:val="Normal1"/>
        <w:jc w:val="both"/>
      </w:pPr>
      <w:r>
        <w:tab/>
      </w:r>
    </w:p>
    <w:tbl>
      <w:tblPr>
        <w:tblStyle w:val="Tabelacomgrade"/>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2620"/>
        <w:gridCol w:w="2120"/>
      </w:tblGrid>
      <w:tr w:rsidR="002F532A" w:rsidRPr="00037189" w14:paraId="0F9ED326" w14:textId="77777777" w:rsidTr="006A06EF">
        <w:trPr>
          <w:trHeight w:hRule="exact" w:val="300"/>
          <w:jc w:val="center"/>
        </w:trPr>
        <w:tc>
          <w:tcPr>
            <w:tcW w:w="1680" w:type="dxa"/>
            <w:tcBorders>
              <w:top w:val="single" w:sz="4" w:space="0" w:color="auto"/>
              <w:bottom w:val="single" w:sz="4" w:space="0" w:color="auto"/>
            </w:tcBorders>
            <w:hideMark/>
          </w:tcPr>
          <w:p w14:paraId="3604A850" w14:textId="77777777" w:rsidR="002F532A" w:rsidRPr="00037189" w:rsidRDefault="002F532A" w:rsidP="006A06EF">
            <w:pPr>
              <w:pStyle w:val="Normal1"/>
              <w:spacing w:line="276" w:lineRule="auto"/>
              <w:jc w:val="center"/>
              <w:rPr>
                <w:b/>
                <w:bCs/>
              </w:rPr>
            </w:pPr>
            <w:proofErr w:type="spellStart"/>
            <w:r w:rsidRPr="00037189">
              <w:rPr>
                <w:b/>
                <w:bCs/>
                <w:lang w:val="en-US"/>
              </w:rPr>
              <w:t>Identificação</w:t>
            </w:r>
            <w:proofErr w:type="spellEnd"/>
          </w:p>
        </w:tc>
        <w:tc>
          <w:tcPr>
            <w:tcW w:w="2620" w:type="dxa"/>
            <w:tcBorders>
              <w:top w:val="single" w:sz="4" w:space="0" w:color="auto"/>
              <w:bottom w:val="single" w:sz="4" w:space="0" w:color="auto"/>
            </w:tcBorders>
            <w:hideMark/>
          </w:tcPr>
          <w:p w14:paraId="6BB9D143" w14:textId="77777777" w:rsidR="002F532A" w:rsidRPr="00037189" w:rsidRDefault="002F532A" w:rsidP="006A06EF">
            <w:pPr>
              <w:pStyle w:val="Normal1"/>
              <w:spacing w:line="276" w:lineRule="auto"/>
              <w:jc w:val="center"/>
              <w:rPr>
                <w:b/>
                <w:bCs/>
              </w:rPr>
            </w:pPr>
            <w:proofErr w:type="spellStart"/>
            <w:r>
              <w:rPr>
                <w:b/>
                <w:bCs/>
                <w:lang w:val="en-US"/>
              </w:rPr>
              <w:t>Á</w:t>
            </w:r>
            <w:r w:rsidRPr="00037189">
              <w:rPr>
                <w:b/>
                <w:bCs/>
                <w:lang w:val="en-US"/>
              </w:rPr>
              <w:t>rea</w:t>
            </w:r>
            <w:proofErr w:type="spellEnd"/>
            <w:r w:rsidRPr="00037189">
              <w:rPr>
                <w:b/>
                <w:bCs/>
                <w:lang w:val="en-US"/>
              </w:rPr>
              <w:t xml:space="preserve"> </w:t>
            </w:r>
            <w:proofErr w:type="spellStart"/>
            <w:r w:rsidRPr="00037189">
              <w:rPr>
                <w:b/>
                <w:bCs/>
                <w:lang w:val="en-US"/>
              </w:rPr>
              <w:t>na</w:t>
            </w:r>
            <w:proofErr w:type="spellEnd"/>
            <w:r w:rsidRPr="00037189">
              <w:rPr>
                <w:b/>
                <w:bCs/>
                <w:lang w:val="en-US"/>
              </w:rPr>
              <w:t xml:space="preserve"> </w:t>
            </w:r>
            <w:proofErr w:type="spellStart"/>
            <w:r w:rsidRPr="00037189">
              <w:rPr>
                <w:b/>
                <w:bCs/>
                <w:lang w:val="en-US"/>
              </w:rPr>
              <w:t>Imagem</w:t>
            </w:r>
            <w:proofErr w:type="spellEnd"/>
            <w:r w:rsidRPr="00037189">
              <w:rPr>
                <w:b/>
                <w:bCs/>
                <w:lang w:val="en-US"/>
              </w:rPr>
              <w:t xml:space="preserve"> TM</w:t>
            </w:r>
          </w:p>
        </w:tc>
        <w:tc>
          <w:tcPr>
            <w:tcW w:w="2120" w:type="dxa"/>
            <w:tcBorders>
              <w:top w:val="single" w:sz="4" w:space="0" w:color="auto"/>
              <w:bottom w:val="single" w:sz="4" w:space="0" w:color="auto"/>
            </w:tcBorders>
            <w:hideMark/>
          </w:tcPr>
          <w:p w14:paraId="529DED20" w14:textId="77777777" w:rsidR="002F532A" w:rsidRPr="00037189" w:rsidRDefault="002F532A" w:rsidP="006A06EF">
            <w:pPr>
              <w:pStyle w:val="Normal1"/>
              <w:spacing w:line="276" w:lineRule="auto"/>
              <w:jc w:val="center"/>
              <w:rPr>
                <w:b/>
                <w:bCs/>
              </w:rPr>
            </w:pPr>
            <w:proofErr w:type="spellStart"/>
            <w:r>
              <w:rPr>
                <w:b/>
                <w:bCs/>
                <w:lang w:val="en-US"/>
              </w:rPr>
              <w:t>Á</w:t>
            </w:r>
            <w:r w:rsidRPr="00037189">
              <w:rPr>
                <w:b/>
                <w:bCs/>
                <w:lang w:val="en-US"/>
              </w:rPr>
              <w:t>rea</w:t>
            </w:r>
            <w:proofErr w:type="spellEnd"/>
            <w:r w:rsidRPr="00037189">
              <w:rPr>
                <w:b/>
                <w:bCs/>
                <w:lang w:val="en-US"/>
              </w:rPr>
              <w:t xml:space="preserve"> no Mapa</w:t>
            </w:r>
          </w:p>
        </w:tc>
      </w:tr>
      <w:tr w:rsidR="002F532A" w:rsidRPr="00037189" w14:paraId="1757E0B2" w14:textId="77777777" w:rsidTr="006A06EF">
        <w:trPr>
          <w:trHeight w:hRule="exact" w:val="300"/>
          <w:jc w:val="center"/>
        </w:trPr>
        <w:tc>
          <w:tcPr>
            <w:tcW w:w="1680" w:type="dxa"/>
            <w:tcBorders>
              <w:top w:val="single" w:sz="4" w:space="0" w:color="auto"/>
            </w:tcBorders>
            <w:hideMark/>
          </w:tcPr>
          <w:p w14:paraId="5B170935" w14:textId="77777777" w:rsidR="002F532A" w:rsidRPr="00037189" w:rsidRDefault="002F532A" w:rsidP="006A06EF">
            <w:pPr>
              <w:pStyle w:val="Normal1"/>
              <w:spacing w:line="276" w:lineRule="auto"/>
              <w:jc w:val="center"/>
            </w:pPr>
            <w:r w:rsidRPr="00037189">
              <w:rPr>
                <w:lang w:val="en-US"/>
              </w:rPr>
              <w:t>Sul</w:t>
            </w:r>
          </w:p>
        </w:tc>
        <w:tc>
          <w:tcPr>
            <w:tcW w:w="2620" w:type="dxa"/>
            <w:tcBorders>
              <w:top w:val="single" w:sz="4" w:space="0" w:color="auto"/>
            </w:tcBorders>
            <w:hideMark/>
          </w:tcPr>
          <w:p w14:paraId="1DC91D22" w14:textId="77777777" w:rsidR="002F532A" w:rsidRPr="00037189" w:rsidRDefault="002F532A" w:rsidP="006A06EF">
            <w:pPr>
              <w:pStyle w:val="Normal1"/>
              <w:spacing w:line="276" w:lineRule="auto"/>
              <w:jc w:val="center"/>
            </w:pPr>
            <w:r w:rsidRPr="00037189">
              <w:rPr>
                <w:lang w:val="en-US"/>
              </w:rPr>
              <w:t>100</w:t>
            </w:r>
          </w:p>
        </w:tc>
        <w:tc>
          <w:tcPr>
            <w:tcW w:w="2120" w:type="dxa"/>
            <w:tcBorders>
              <w:top w:val="single" w:sz="4" w:space="0" w:color="auto"/>
            </w:tcBorders>
            <w:hideMark/>
          </w:tcPr>
          <w:p w14:paraId="476F63E3" w14:textId="77777777" w:rsidR="002F532A" w:rsidRPr="00037189" w:rsidRDefault="002F532A" w:rsidP="006A06EF">
            <w:pPr>
              <w:pStyle w:val="Normal1"/>
              <w:spacing w:line="276" w:lineRule="auto"/>
              <w:jc w:val="center"/>
            </w:pPr>
            <w:r w:rsidRPr="00037189">
              <w:rPr>
                <w:lang w:val="en-US"/>
              </w:rPr>
              <w:t>101</w:t>
            </w:r>
          </w:p>
        </w:tc>
      </w:tr>
      <w:tr w:rsidR="002F532A" w:rsidRPr="00037189" w14:paraId="161BB578" w14:textId="77777777" w:rsidTr="006A06EF">
        <w:trPr>
          <w:trHeight w:hRule="exact" w:val="315"/>
          <w:jc w:val="center"/>
        </w:trPr>
        <w:tc>
          <w:tcPr>
            <w:tcW w:w="1680" w:type="dxa"/>
            <w:hideMark/>
          </w:tcPr>
          <w:p w14:paraId="2153CF5A" w14:textId="77777777" w:rsidR="002F532A" w:rsidRPr="00037189" w:rsidRDefault="002F532A" w:rsidP="006A06EF">
            <w:pPr>
              <w:pStyle w:val="Normal1"/>
              <w:spacing w:line="276" w:lineRule="auto"/>
              <w:jc w:val="center"/>
            </w:pPr>
            <w:r w:rsidRPr="00037189">
              <w:rPr>
                <w:lang w:val="en-US"/>
              </w:rPr>
              <w:t>Norte</w:t>
            </w:r>
          </w:p>
        </w:tc>
        <w:tc>
          <w:tcPr>
            <w:tcW w:w="2620" w:type="dxa"/>
            <w:hideMark/>
          </w:tcPr>
          <w:p w14:paraId="27467C80" w14:textId="77777777" w:rsidR="002F532A" w:rsidRPr="00037189" w:rsidRDefault="002F532A" w:rsidP="006A06EF">
            <w:pPr>
              <w:pStyle w:val="Normal1"/>
              <w:spacing w:line="276" w:lineRule="auto"/>
              <w:jc w:val="center"/>
            </w:pPr>
            <w:r w:rsidRPr="00037189">
              <w:rPr>
                <w:lang w:val="en-US"/>
              </w:rPr>
              <w:t>105</w:t>
            </w:r>
          </w:p>
        </w:tc>
        <w:tc>
          <w:tcPr>
            <w:tcW w:w="2120" w:type="dxa"/>
            <w:hideMark/>
          </w:tcPr>
          <w:p w14:paraId="5622F4F1" w14:textId="77777777" w:rsidR="002F532A" w:rsidRPr="00037189" w:rsidRDefault="002F532A" w:rsidP="006A06EF">
            <w:pPr>
              <w:pStyle w:val="Normal1"/>
              <w:spacing w:line="276" w:lineRule="auto"/>
              <w:jc w:val="center"/>
            </w:pPr>
            <w:r w:rsidRPr="00037189">
              <w:rPr>
                <w:lang w:val="en-US"/>
              </w:rPr>
              <w:t>110</w:t>
            </w:r>
          </w:p>
        </w:tc>
      </w:tr>
    </w:tbl>
    <w:p w14:paraId="5076353C" w14:textId="4FE1CD6A" w:rsidR="0034354B" w:rsidRPr="002F532A" w:rsidRDefault="0034354B" w:rsidP="002F532A">
      <w:pPr>
        <w:pStyle w:val="Normal1"/>
        <w:jc w:val="center"/>
        <w:rPr>
          <w:lang w:val="en-US"/>
        </w:rPr>
      </w:pPr>
      <w:r w:rsidRPr="002F532A">
        <w:rPr>
          <w:lang w:val="en-US"/>
        </w:rPr>
        <w:t>Legenda: TM – Sensor Thematic Mapper</w:t>
      </w:r>
    </w:p>
    <w:p w14:paraId="61E516D6" w14:textId="134A691B" w:rsidR="0034354B" w:rsidRDefault="0034354B" w:rsidP="002F532A">
      <w:pPr>
        <w:pStyle w:val="Normal1"/>
        <w:jc w:val="center"/>
      </w:pPr>
      <w:r>
        <w:t>Fonte: Autores (2023)</w:t>
      </w:r>
    </w:p>
    <w:p w14:paraId="45BF4A05" w14:textId="77777777" w:rsidR="002F532A" w:rsidRDefault="002F532A" w:rsidP="002F532A">
      <w:pPr>
        <w:pStyle w:val="Normal1"/>
        <w:ind w:firstLine="708"/>
        <w:jc w:val="both"/>
      </w:pPr>
    </w:p>
    <w:p w14:paraId="5E1789EA" w14:textId="480D6A99" w:rsidR="0034354B" w:rsidRDefault="0034354B" w:rsidP="002F532A">
      <w:pPr>
        <w:pStyle w:val="Normal1"/>
        <w:ind w:firstLine="708"/>
        <w:jc w:val="both"/>
      </w:pPr>
      <w:r>
        <w:t xml:space="preserve">As equações devem ser digitadas utilizando </w:t>
      </w:r>
      <w:r w:rsidR="002F532A">
        <w:t>a ferramenta “Equação” do menu “Inserir”. Usar o mesmo tipo e tamanho de fonte do manuscrito. A equação deve ser centralizada e deve ser acompanhada de um índice sequencial entre parênteses, conforme exemplo (AUTOR, ANO).</w:t>
      </w:r>
    </w:p>
    <w:p w14:paraId="71055799" w14:textId="77777777" w:rsidR="002F532A" w:rsidRDefault="002F532A" w:rsidP="0034354B">
      <w:pPr>
        <w:pStyle w:val="Normal1"/>
        <w:jc w:val="both"/>
      </w:pPr>
    </w:p>
    <w:p w14:paraId="3BB591DE" w14:textId="53618F6B" w:rsidR="002F532A" w:rsidRDefault="00000000" w:rsidP="0034354B">
      <w:pPr>
        <w:pStyle w:val="Normal1"/>
        <w:jc w:val="both"/>
      </w:pPr>
      <m:oMathPara>
        <m:oMath>
          <m:sSub>
            <m:sSubPr>
              <m:ctrlPr>
                <w:rPr>
                  <w:rFonts w:ascii="Cambria Math" w:eastAsiaTheme="minorEastAsia" w:hAnsi="Cambria Math"/>
                  <w:i/>
                </w:rPr>
              </m:ctrlPr>
            </m:sSubPr>
            <m:e>
              <m:r>
                <w:rPr>
                  <w:rFonts w:ascii="Cambria Math" w:eastAsiaTheme="minorEastAsia"/>
                  <w:i/>
                </w:rPr>
                <w:sym w:font="Symbol" w:char="F067"/>
              </m:r>
            </m:e>
            <m:sub>
              <m:r>
                <w:rPr>
                  <w:rFonts w:ascii="Cambria Math" w:eastAsiaTheme="minorEastAsia" w:hAnsi="Cambria Math"/>
                </w:rPr>
                <m:t>h</m:t>
              </m:r>
            </m:sub>
          </m:sSub>
          <m:r>
            <w:rPr>
              <w:rFonts w:ascii="Cambria Math" w:eastAsiaTheme="minorEastAsia"/>
            </w:rPr>
            <m:t>=</m:t>
          </m:r>
          <m:f>
            <m:fPr>
              <m:ctrlPr>
                <w:rPr>
                  <w:rFonts w:ascii="Cambria Math" w:eastAsiaTheme="minorEastAsia" w:hAnsi="Cambria Math"/>
                  <w:i/>
                </w:rPr>
              </m:ctrlPr>
            </m:fPr>
            <m:num>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rPr>
                    <m:t>2</m:t>
                  </m:r>
                </m:e>
                <m:sub>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rPr>
                        <m:t>(</m:t>
                      </m:r>
                      <m:r>
                        <w:rPr>
                          <w:rFonts w:ascii="Cambria Math" w:eastAsiaTheme="minorEastAsia" w:hAnsi="Cambria Math"/>
                        </w:rPr>
                        <m:t>h</m:t>
                      </m:r>
                      <m:r>
                        <w:rPr>
                          <w:rFonts w:ascii="Cambria Math" w:eastAsiaTheme="minorEastAsia"/>
                        </w:rPr>
                        <m:t>)</m:t>
                      </m:r>
                    </m:sub>
                  </m:sSub>
                </m:sub>
              </m:sSub>
            </m:den>
          </m:f>
          <m:nary>
            <m:naryPr>
              <m:chr m:val="∑"/>
              <m:limLoc m:val="undOvr"/>
              <m:ctrlPr>
                <w:rPr>
                  <w:rFonts w:ascii="Cambria Math" w:eastAsiaTheme="minorEastAsia" w:hAnsi="Cambria Math"/>
                  <w:i/>
                </w:rPr>
              </m:ctrlPr>
            </m:naryPr>
            <m:sub>
              <m:r>
                <w:rPr>
                  <w:rFonts w:ascii="Cambria Math" w:eastAsiaTheme="minorEastAsia"/>
                </w:rPr>
                <m:t>i=1</m:t>
              </m:r>
            </m:sub>
            <m:sup>
              <m:sSub>
                <m:sSubPr>
                  <m:ctrlPr>
                    <w:rPr>
                      <w:rFonts w:ascii="Cambria Math" w:eastAsiaTheme="minorEastAsia" w:hAnsi="Cambria Math"/>
                      <w:i/>
                    </w:rPr>
                  </m:ctrlPr>
                </m:sSubPr>
                <m:e>
                  <m:r>
                    <w:rPr>
                      <w:rFonts w:ascii="Cambria Math" w:eastAsiaTheme="minorEastAsia"/>
                    </w:rPr>
                    <m:t>n</m:t>
                  </m:r>
                </m:e>
                <m:sub>
                  <m:r>
                    <w:rPr>
                      <w:rFonts w:ascii="Cambria Math" w:eastAsiaTheme="minorEastAsia"/>
                    </w:rPr>
                    <m:t>(</m:t>
                  </m:r>
                  <m:r>
                    <w:rPr>
                      <w:rFonts w:ascii="Cambria Math" w:eastAsiaTheme="minorEastAsia" w:hAnsi="Cambria Math"/>
                    </w:rPr>
                    <m:t>h</m:t>
                  </m:r>
                  <m:r>
                    <w:rPr>
                      <w:rFonts w:ascii="Cambria Math" w:eastAsiaTheme="minorEastAsia"/>
                    </w:rPr>
                    <m:t>)</m:t>
                  </m:r>
                </m:sub>
              </m:sSub>
            </m:sup>
            <m:e>
              <m:sSup>
                <m:sSupPr>
                  <m:ctrlPr>
                    <w:rPr>
                      <w:rFonts w:ascii="Cambria Math" w:eastAsiaTheme="minorEastAsia" w:hAnsi="Cambria Math"/>
                      <w:i/>
                    </w:rPr>
                  </m:ctrlPr>
                </m:sSupPr>
                <m:e>
                  <m:r>
                    <w:rPr>
                      <w:rFonts w:ascii="Cambria Math" w:eastAsiaTheme="minorEastAsia"/>
                    </w:rPr>
                    <m:t>[</m:t>
                  </m:r>
                  <m:sSub>
                    <m:sSubPr>
                      <m:ctrlPr>
                        <w:rPr>
                          <w:rFonts w:ascii="Cambria Math" w:eastAsiaTheme="minorEastAsia" w:hAnsi="Cambria Math"/>
                          <w:i/>
                        </w:rPr>
                      </m:ctrlPr>
                    </m:sSubPr>
                    <m:e>
                      <m:r>
                        <w:rPr>
                          <w:rFonts w:ascii="Cambria Math" w:eastAsiaTheme="minorEastAsia"/>
                        </w:rPr>
                        <m:t>Z</m:t>
                      </m:r>
                    </m:e>
                    <m:sub>
                      <m:r>
                        <w:rPr>
                          <w:rFonts w:ascii="Cambria Math" w:eastAsiaTheme="minorEastAsia"/>
                        </w:rPr>
                        <m:t>(</m:t>
                      </m:r>
                      <m:sSub>
                        <m:sSubPr>
                          <m:ctrlPr>
                            <w:rPr>
                              <w:rFonts w:ascii="Cambria Math" w:eastAsiaTheme="minorEastAsia" w:hAnsi="Cambria Math"/>
                              <w:i/>
                            </w:rPr>
                          </m:ctrlPr>
                        </m:sSubPr>
                        <m:e>
                          <m:r>
                            <w:rPr>
                              <w:rFonts w:ascii="Cambria Math" w:eastAsiaTheme="minorEastAsia"/>
                            </w:rPr>
                            <m:t>x</m:t>
                          </m:r>
                        </m:e>
                        <m:sub>
                          <m:r>
                            <w:rPr>
                              <w:rFonts w:ascii="Cambria Math" w:eastAsiaTheme="minorEastAsia"/>
                            </w:rPr>
                            <m:t>i</m:t>
                          </m:r>
                        </m:sub>
                      </m:sSub>
                      <m:r>
                        <w:rPr>
                          <w:rFonts w:ascii="Cambria Math" w:eastAsiaTheme="minorEastAsia"/>
                        </w:rPr>
                        <m: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r>
                            <w:rPr>
                              <w:rFonts w:ascii="Cambria Math" w:eastAsiaTheme="minorEastAsia"/>
                            </w:rPr>
                            <m:t>+</m:t>
                          </m:r>
                          <m:r>
                            <w:rPr>
                              <w:rFonts w:ascii="Cambria Math" w:eastAsiaTheme="minorEastAsia" w:hAnsi="Cambria Math"/>
                            </w:rPr>
                            <m:t>h</m:t>
                          </m:r>
                        </m:sub>
                      </m:sSub>
                      <m:r>
                        <w:rPr>
                          <w:rFonts w:ascii="Cambria Math" w:eastAsiaTheme="minorEastAsia"/>
                        </w:rPr>
                        <m:t>)</m:t>
                      </m:r>
                    </m:sub>
                  </m:sSub>
                  <m:r>
                    <w:rPr>
                      <w:rFonts w:ascii="Cambria Math" w:eastAsiaTheme="minorEastAsia"/>
                    </w:rPr>
                    <m:t>]</m:t>
                  </m:r>
                </m:e>
                <m:sup>
                  <m:r>
                    <w:rPr>
                      <w:rFonts w:ascii="Cambria Math" w:eastAsiaTheme="minorEastAsia"/>
                    </w:rPr>
                    <m:t>2</m:t>
                  </m:r>
                </m:sup>
              </m:sSup>
            </m:e>
          </m:nary>
        </m:oMath>
      </m:oMathPara>
    </w:p>
    <w:p w14:paraId="7683D167" w14:textId="568784DF" w:rsidR="002F532A" w:rsidRPr="00696A08" w:rsidRDefault="002F532A" w:rsidP="002F532A">
      <w:pPr>
        <w:pStyle w:val="Normal1"/>
        <w:jc w:val="both"/>
      </w:pPr>
      <w:r w:rsidRPr="00696A08">
        <w:t xml:space="preserve">Onde: </w:t>
      </w:r>
      <m:oMath>
        <m:r>
          <w:rPr>
            <w:rFonts w:ascii="Cambria Math" w:hAnsi="Cambria Math"/>
          </w:rPr>
          <m:t>γ</m:t>
        </m:r>
      </m:oMath>
      <w:r w:rsidRPr="00696A08">
        <w:t xml:space="preserve"> = semivariância experimental; </w:t>
      </w:r>
      <m:oMath>
        <m:r>
          <w:rPr>
            <w:rFonts w:ascii="Cambria Math" w:hAnsi="Cambria Math"/>
          </w:rPr>
          <m:t>h</m:t>
        </m:r>
      </m:oMath>
      <w:r w:rsidRPr="00696A08">
        <w:t xml:space="preserve"> = distância de separação entre as observações ou </w:t>
      </w:r>
      <w:proofErr w:type="spellStart"/>
      <w:r w:rsidRPr="00696A08">
        <w:t>lag</w:t>
      </w:r>
      <w:proofErr w:type="spellEnd"/>
      <w:r w:rsidRPr="00696A08">
        <w:t xml:space="preserve">; </w:t>
      </w:r>
      <m:oMath>
        <m:r>
          <w:rPr>
            <w:rFonts w:ascii="Cambria Math" w:hAnsi="Cambria Math"/>
          </w:rPr>
          <m:t>n</m:t>
        </m:r>
      </m:oMath>
      <w:r w:rsidRPr="00696A08">
        <w:t xml:space="preserve"> = número de pareamentos estabelecidos nas diferenças de valores amostrais; </w:t>
      </w:r>
      <m:oMath>
        <m:sSub>
          <m:sSubPr>
            <m:ctrlPr>
              <w:rPr>
                <w:rFonts w:ascii="Cambria Math" w:hAnsi="Cambria Math"/>
                <w:i/>
              </w:rPr>
            </m:ctrlPr>
          </m:sSubPr>
          <m:e>
            <m:r>
              <w:rPr>
                <w:rFonts w:ascii="Cambria Math" w:hAnsi="Cambria Math"/>
              </w:rPr>
              <m:t>Z</m:t>
            </m:r>
          </m:e>
          <m: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sub>
        </m:sSub>
      </m:oMath>
      <w:r w:rsidRPr="00696A08">
        <w:t xml:space="preserve"> = valor amostral obtido no ponto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696A08">
        <w:t xml:space="preserve">; </w:t>
      </w:r>
      <m:oMath>
        <m:sSub>
          <m:sSubPr>
            <m:ctrlPr>
              <w:rPr>
                <w:rFonts w:ascii="Cambria Math" w:hAnsi="Cambria Math"/>
                <w:i/>
              </w:rPr>
            </m:ctrlPr>
          </m:sSubPr>
          <m:e>
            <m:r>
              <w:rPr>
                <w:rFonts w:ascii="Cambria Math" w:hAnsi="Cambria Math"/>
              </w:rPr>
              <m:t>Z</m:t>
            </m:r>
          </m:e>
          <m: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i+h</m:t>
                    </m:r>
                  </m:sub>
                </m:sSub>
              </m:e>
            </m:d>
          </m:sub>
        </m:sSub>
        <m:r>
          <w:rPr>
            <w:rFonts w:ascii="Cambria Math" w:hAnsi="Cambria Math"/>
          </w:rPr>
          <m:t xml:space="preserve"> </m:t>
        </m:r>
      </m:oMath>
      <w:r w:rsidRPr="00696A08">
        <w:t xml:space="preserve">= valor amostral obtido em um segundo ponto separado do ponto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696A08">
        <w:t xml:space="preserve"> pela distância de separação ou lag;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696A08">
        <w:t xml:space="preserve"> = pontos amostrais da amostra/grid.</w:t>
      </w:r>
    </w:p>
    <w:p w14:paraId="2619504A" w14:textId="77777777" w:rsidR="002F532A" w:rsidRDefault="002F532A" w:rsidP="0034354B">
      <w:pPr>
        <w:pStyle w:val="Normal1"/>
        <w:jc w:val="both"/>
      </w:pPr>
    </w:p>
    <w:p w14:paraId="495C5709" w14:textId="77777777" w:rsidR="002F532A" w:rsidRDefault="002F532A" w:rsidP="0034354B">
      <w:pPr>
        <w:pStyle w:val="Normal1"/>
        <w:jc w:val="both"/>
      </w:pPr>
    </w:p>
    <w:p w14:paraId="21B81656" w14:textId="77777777" w:rsidR="0034354B" w:rsidRPr="002F532A" w:rsidRDefault="0034354B" w:rsidP="0034354B">
      <w:pPr>
        <w:pStyle w:val="Normal1"/>
        <w:jc w:val="both"/>
        <w:rPr>
          <w:b/>
          <w:bCs/>
        </w:rPr>
      </w:pPr>
      <w:r w:rsidRPr="002F532A">
        <w:rPr>
          <w:b/>
          <w:bCs/>
        </w:rPr>
        <w:t>3 CONSIDERAÇÕES FINAIS</w:t>
      </w:r>
    </w:p>
    <w:p w14:paraId="2E3DB563" w14:textId="77777777" w:rsidR="0034354B" w:rsidRDefault="0034354B" w:rsidP="0034354B">
      <w:pPr>
        <w:pStyle w:val="Normal1"/>
        <w:jc w:val="both"/>
      </w:pPr>
    </w:p>
    <w:p w14:paraId="10647022" w14:textId="3B954286" w:rsidR="0034354B" w:rsidRDefault="0034354B" w:rsidP="00F966DA">
      <w:pPr>
        <w:pStyle w:val="Normal1"/>
        <w:ind w:firstLine="708"/>
        <w:jc w:val="both"/>
      </w:pPr>
      <w:r>
        <w:t xml:space="preserve">São apresentadas as considerações </w:t>
      </w:r>
      <w:r w:rsidR="00F966DA">
        <w:t xml:space="preserve">finais </w:t>
      </w:r>
      <w:r>
        <w:t xml:space="preserve">sobre </w:t>
      </w:r>
      <w:r w:rsidR="00F966DA">
        <w:t>o</w:t>
      </w:r>
      <w:r>
        <w:t xml:space="preserve"> caso técnico descrito,</w:t>
      </w:r>
      <w:r w:rsidR="00F966DA">
        <w:t xml:space="preserve"> relato de experiência ou apresentação de painel/palestra/minicurso, </w:t>
      </w:r>
      <w:r>
        <w:t xml:space="preserve"> apontando possibilidades futuras de outras propostas ou indicando diferentes aplicações possíveis. Neste momento </w:t>
      </w:r>
      <w:r w:rsidR="00CB0195">
        <w:t>deverão ser apresentados as percepções dos autores sobre o conhecimento obtido a partir das</w:t>
      </w:r>
      <w:r>
        <w:t xml:space="preserve"> diversas ideias desenvolvidas ao longo do</w:t>
      </w:r>
      <w:r w:rsidR="00CB0195">
        <w:t>s</w:t>
      </w:r>
      <w:r>
        <w:t xml:space="preserve"> trabalho</w:t>
      </w:r>
      <w:r w:rsidR="00CB0195">
        <w:t>s</w:t>
      </w:r>
      <w:r>
        <w:t>, num processo de síntese dos principais aspectos vivenciados, com os comentários do autor e as contribuições trazidas pela experiência</w:t>
      </w:r>
      <w:r w:rsidR="00CB0195">
        <w:t xml:space="preserve">, </w:t>
      </w:r>
      <w:r>
        <w:t>caso técnico</w:t>
      </w:r>
      <w:r w:rsidR="00CB0195">
        <w:t xml:space="preserve"> ou apresentações</w:t>
      </w:r>
      <w:r>
        <w:t>.</w:t>
      </w:r>
    </w:p>
    <w:p w14:paraId="782E81AB" w14:textId="77777777" w:rsidR="0034354B" w:rsidRDefault="0034354B" w:rsidP="0034354B">
      <w:pPr>
        <w:pStyle w:val="Normal1"/>
        <w:jc w:val="both"/>
      </w:pPr>
    </w:p>
    <w:p w14:paraId="2B317B9A" w14:textId="77777777" w:rsidR="0034354B" w:rsidRDefault="0034354B" w:rsidP="0034354B">
      <w:pPr>
        <w:pStyle w:val="Normal1"/>
        <w:jc w:val="both"/>
      </w:pPr>
    </w:p>
    <w:p w14:paraId="245F8DCD" w14:textId="77777777" w:rsidR="0034354B" w:rsidRPr="00CB0195" w:rsidRDefault="0034354B" w:rsidP="0034354B">
      <w:pPr>
        <w:pStyle w:val="Normal1"/>
        <w:jc w:val="both"/>
        <w:rPr>
          <w:b/>
          <w:bCs/>
        </w:rPr>
      </w:pPr>
      <w:r w:rsidRPr="00CB0195">
        <w:rPr>
          <w:b/>
          <w:bCs/>
        </w:rPr>
        <w:t>REFERÊNCIAS</w:t>
      </w:r>
    </w:p>
    <w:p w14:paraId="00CFB690" w14:textId="77777777" w:rsidR="0034354B" w:rsidRDefault="0034354B" w:rsidP="0034354B">
      <w:pPr>
        <w:pStyle w:val="Normal1"/>
        <w:jc w:val="both"/>
      </w:pPr>
    </w:p>
    <w:p w14:paraId="44BE3E2E" w14:textId="77777777" w:rsidR="00CB0195" w:rsidRDefault="0034354B" w:rsidP="00CB0195">
      <w:pPr>
        <w:pStyle w:val="Normal1"/>
        <w:ind w:firstLine="708"/>
        <w:jc w:val="both"/>
      </w:pPr>
      <w:r>
        <w:t xml:space="preserve">Não é um item obrigatório, apenas utilizar se citar trabalhos de outros autores no texto. Trata-se de uma listagem dos livros, revistas técnicas, boletins, catálogos técnicos, </w:t>
      </w:r>
      <w:proofErr w:type="gramStart"/>
      <w:r>
        <w:t>matérias</w:t>
      </w:r>
      <w:proofErr w:type="gramEnd"/>
      <w:r>
        <w:t xml:space="preserve"> de jornais, artigos científicos e outros elementos de autores efetivamente utilizados e referenciados ao longo do trabalho. </w:t>
      </w:r>
    </w:p>
    <w:p w14:paraId="0AF45553" w14:textId="77777777" w:rsidR="00CB0195" w:rsidRDefault="00CB0195" w:rsidP="00CB0195">
      <w:pPr>
        <w:pStyle w:val="Normal1"/>
        <w:ind w:firstLine="720"/>
        <w:jc w:val="both"/>
      </w:pPr>
      <w:r>
        <w:t>A seção referências não precisa ser numerada e deverá seguir as Normas Técnicas/MDT-UFSM atuais, neste momento a versão 2021, adotadas pela Universidade Federal de Santa Maria, podendo ser obtida pelo acesso ao link:</w:t>
      </w:r>
    </w:p>
    <w:p w14:paraId="5A7A1530" w14:textId="77777777" w:rsidR="00CB0195" w:rsidRPr="001A624B" w:rsidRDefault="00CB0195" w:rsidP="00CB0195">
      <w:pPr>
        <w:pStyle w:val="Normal1"/>
        <w:ind w:firstLine="720"/>
        <w:jc w:val="both"/>
        <w:rPr>
          <w:b/>
          <w:bCs/>
        </w:rPr>
      </w:pPr>
      <w:r w:rsidRPr="001A624B">
        <w:rPr>
          <w:b/>
          <w:bCs/>
        </w:rPr>
        <w:t>https://repositorio.ufsm.br/handle/1/24203</w:t>
      </w:r>
    </w:p>
    <w:p w14:paraId="0C4B020E" w14:textId="77777777" w:rsidR="00CB0195" w:rsidRDefault="00CB0195" w:rsidP="00CB0195">
      <w:pPr>
        <w:pStyle w:val="Normal1"/>
        <w:ind w:firstLine="708"/>
        <w:jc w:val="both"/>
      </w:pPr>
    </w:p>
    <w:p w14:paraId="730715F2" w14:textId="77777777" w:rsidR="00CB0195" w:rsidRDefault="00CB0195" w:rsidP="00CB0195">
      <w:pPr>
        <w:pStyle w:val="Normal1"/>
        <w:ind w:firstLine="720"/>
        <w:jc w:val="both"/>
      </w:pPr>
      <w:r>
        <w:t>Apresentamos alguns exemplos das principais formas de referenciar as obras utilizadas no manuscrito. Para melhor detalhamento consulte a MDT-UFSM 2021, acessível pelo link acima.</w:t>
      </w:r>
    </w:p>
    <w:p w14:paraId="71E1EA35" w14:textId="77777777" w:rsidR="00CB0195" w:rsidRDefault="00CB0195" w:rsidP="00CB0195">
      <w:pPr>
        <w:pStyle w:val="Normal1"/>
        <w:jc w:val="both"/>
      </w:pPr>
    </w:p>
    <w:p w14:paraId="632297E7" w14:textId="77777777" w:rsidR="00CB0195" w:rsidRDefault="00CB0195" w:rsidP="00CB0195">
      <w:pPr>
        <w:pStyle w:val="Normal1"/>
        <w:jc w:val="both"/>
      </w:pPr>
      <w:r w:rsidRPr="00CB0195">
        <w:rPr>
          <w:b/>
          <w:bCs/>
        </w:rPr>
        <w:t>Artigo e/ou matéria de jornal on-line</w:t>
      </w:r>
      <w:r>
        <w:t>:</w:t>
      </w:r>
    </w:p>
    <w:p w14:paraId="412A706E" w14:textId="77777777" w:rsidR="00CB0195" w:rsidRDefault="00CB0195" w:rsidP="00CB0195">
      <w:pPr>
        <w:pStyle w:val="Normal1"/>
        <w:jc w:val="both"/>
      </w:pPr>
      <w:r>
        <w:t xml:space="preserve">VERÍSSIMO, L. F. Um gosto pela ironia. </w:t>
      </w:r>
      <w:r w:rsidRPr="009F5544">
        <w:rPr>
          <w:b/>
          <w:bCs/>
        </w:rPr>
        <w:t>Zero Hora</w:t>
      </w:r>
      <w:r>
        <w:t>, Porto Alegre, ano 47, n. 16.414,</w:t>
      </w:r>
    </w:p>
    <w:p w14:paraId="5CD28DE5" w14:textId="1B542DFC" w:rsidR="00CB0195" w:rsidRDefault="00CB0195" w:rsidP="00CB0195">
      <w:pPr>
        <w:pStyle w:val="Normal1"/>
        <w:jc w:val="both"/>
      </w:pPr>
      <w:r>
        <w:t>p. 2, 12 ago. 2010. Disponível em: http://www.clicrbs.com.br/zerohora/jsp/default.jspx?uf=1&amp;action=fip. Acesso em: 12 ago. 2010.</w:t>
      </w:r>
    </w:p>
    <w:p w14:paraId="382B10D7" w14:textId="77777777" w:rsidR="00CB0195" w:rsidRDefault="00CB0195" w:rsidP="00CB0195">
      <w:pPr>
        <w:pStyle w:val="Normal1"/>
        <w:jc w:val="both"/>
      </w:pPr>
    </w:p>
    <w:p w14:paraId="149A79B0" w14:textId="6AC239AA" w:rsidR="00CB0195" w:rsidRDefault="00CB0195" w:rsidP="00CB0195">
      <w:pPr>
        <w:pStyle w:val="Normal1"/>
        <w:jc w:val="both"/>
      </w:pPr>
      <w:r w:rsidRPr="00CB0195">
        <w:rPr>
          <w:b/>
          <w:bCs/>
        </w:rPr>
        <w:lastRenderedPageBreak/>
        <w:t>Entrevista on-line</w:t>
      </w:r>
      <w:r>
        <w:t>:</w:t>
      </w:r>
    </w:p>
    <w:p w14:paraId="053B1335" w14:textId="77777777" w:rsidR="00CB0195" w:rsidRDefault="00CB0195" w:rsidP="00CB0195">
      <w:pPr>
        <w:pStyle w:val="Normal1"/>
        <w:jc w:val="both"/>
      </w:pPr>
      <w:r>
        <w:t>NOTA: Para entrevistas, o primeiro elemento deve ser o entrevistado.</w:t>
      </w:r>
    </w:p>
    <w:p w14:paraId="25759D07" w14:textId="77777777" w:rsidR="009F5544" w:rsidRDefault="009F5544" w:rsidP="00CB0195">
      <w:pPr>
        <w:pStyle w:val="Normal1"/>
        <w:jc w:val="both"/>
      </w:pPr>
    </w:p>
    <w:p w14:paraId="465C898F" w14:textId="77777777" w:rsidR="00CB0195" w:rsidRDefault="00CB0195" w:rsidP="00CB0195">
      <w:pPr>
        <w:pStyle w:val="Normal1"/>
        <w:jc w:val="both"/>
      </w:pPr>
      <w:r>
        <w:t>DE MASSI, Domenico. Brasil tem muito a ensinar ao mundo, diz sociólogo italiano.</w:t>
      </w:r>
    </w:p>
    <w:p w14:paraId="6715FA5B" w14:textId="77777777" w:rsidR="00CB0195" w:rsidRDefault="00CB0195" w:rsidP="00CB0195">
      <w:pPr>
        <w:pStyle w:val="Normal1"/>
        <w:jc w:val="both"/>
      </w:pPr>
      <w:r>
        <w:t xml:space="preserve">[Entrevista cedida a] Marco Prates. </w:t>
      </w:r>
      <w:r w:rsidRPr="009F5544">
        <w:rPr>
          <w:b/>
          <w:bCs/>
        </w:rPr>
        <w:t>Exame</w:t>
      </w:r>
      <w:r>
        <w:t>, São Paulo: Abril, jun. 2019. Disponível em:</w:t>
      </w:r>
    </w:p>
    <w:p w14:paraId="513252DE" w14:textId="77777777" w:rsidR="00CB0195" w:rsidRDefault="00CB0195" w:rsidP="00CB0195">
      <w:pPr>
        <w:pStyle w:val="Normal1"/>
        <w:jc w:val="both"/>
      </w:pPr>
      <w:r>
        <w:t>https://exame.abril.com.br/brasil/brasil-tem-muito-a-ensinar-ao-mundo-diz-sociologo-</w:t>
      </w:r>
    </w:p>
    <w:p w14:paraId="6A41046A" w14:textId="12A1F860" w:rsidR="00CB0195" w:rsidRDefault="00CB0195" w:rsidP="00CB0195">
      <w:pPr>
        <w:pStyle w:val="Normal1"/>
        <w:jc w:val="both"/>
      </w:pPr>
      <w:r>
        <w:t>italiano/. Acesso em: 19 maio 2020.</w:t>
      </w:r>
    </w:p>
    <w:p w14:paraId="743CE181" w14:textId="77777777" w:rsidR="00CB0195" w:rsidRDefault="00CB0195" w:rsidP="00CB0195">
      <w:pPr>
        <w:pStyle w:val="Normal1"/>
        <w:jc w:val="both"/>
      </w:pPr>
    </w:p>
    <w:p w14:paraId="7A307859" w14:textId="77777777" w:rsidR="009F5544" w:rsidRPr="00D31979" w:rsidRDefault="009F5544" w:rsidP="009F5544">
      <w:pPr>
        <w:pStyle w:val="Normal1"/>
        <w:jc w:val="both"/>
      </w:pPr>
      <w:r w:rsidRPr="00D31979">
        <w:rPr>
          <w:b/>
          <w:bCs/>
        </w:rPr>
        <w:t>Patente</w:t>
      </w:r>
      <w:r w:rsidRPr="00D31979">
        <w:t>:</w:t>
      </w:r>
    </w:p>
    <w:p w14:paraId="4ED846A8" w14:textId="4235AE0D" w:rsidR="009F5544" w:rsidRDefault="009F5544" w:rsidP="009F5544">
      <w:pPr>
        <w:pStyle w:val="Normal1"/>
        <w:jc w:val="both"/>
      </w:pPr>
      <w:r w:rsidRPr="009F5544">
        <w:rPr>
          <w:lang w:val="en-US"/>
        </w:rPr>
        <w:t>HAAS, Jan Dominik; KLATTIG, Jürgen; VANDEGHINSTE, Nick Ernest René.</w:t>
      </w:r>
      <w:r>
        <w:rPr>
          <w:lang w:val="en-US"/>
        </w:rPr>
        <w:t xml:space="preserve"> </w:t>
      </w:r>
      <w:r w:rsidRPr="009F5544">
        <w:rPr>
          <w:b/>
          <w:bCs/>
        </w:rPr>
        <w:t>Anticorpo ou fragmento de anticorpo específico, composição de ácido nucleico,</w:t>
      </w:r>
      <w:r>
        <w:rPr>
          <w:b/>
          <w:bCs/>
        </w:rPr>
        <w:t xml:space="preserve"> </w:t>
      </w:r>
      <w:r w:rsidRPr="009F5544">
        <w:rPr>
          <w:b/>
          <w:bCs/>
        </w:rPr>
        <w:t>composição de vetor, célula, e composição farmacêutica</w:t>
      </w:r>
      <w:r>
        <w:t xml:space="preserve">. Depositante: </w:t>
      </w:r>
      <w:proofErr w:type="spellStart"/>
      <w:r>
        <w:t>Morphosys</w:t>
      </w:r>
      <w:proofErr w:type="spellEnd"/>
      <w:r>
        <w:t xml:space="preserve"> AG (DE), </w:t>
      </w:r>
      <w:proofErr w:type="spellStart"/>
      <w:r>
        <w:t>Galapagos</w:t>
      </w:r>
      <w:proofErr w:type="spellEnd"/>
      <w:r>
        <w:t xml:space="preserve"> NV (BE). Procurador: David do Nascimento Advogados Associados. BR 11 2018 016798 3 A2. Depósito: 17 fev. 2017.</w:t>
      </w:r>
    </w:p>
    <w:p w14:paraId="1323C2F2" w14:textId="77777777" w:rsidR="009F5544" w:rsidRDefault="009F5544" w:rsidP="009F5544">
      <w:pPr>
        <w:pStyle w:val="Normal1"/>
        <w:jc w:val="both"/>
      </w:pPr>
    </w:p>
    <w:p w14:paraId="5A1B7791" w14:textId="77777777" w:rsidR="009F5544" w:rsidRDefault="009F5544" w:rsidP="009F5544">
      <w:pPr>
        <w:pStyle w:val="Normal1"/>
        <w:jc w:val="both"/>
      </w:pPr>
      <w:r w:rsidRPr="009F5544">
        <w:rPr>
          <w:b/>
          <w:bCs/>
        </w:rPr>
        <w:t xml:space="preserve">Patente </w:t>
      </w:r>
      <w:r w:rsidRPr="009F5544">
        <w:rPr>
          <w:b/>
          <w:bCs/>
          <w:i/>
          <w:iCs/>
        </w:rPr>
        <w:t>on-line</w:t>
      </w:r>
      <w:r>
        <w:t>:</w:t>
      </w:r>
    </w:p>
    <w:p w14:paraId="12914645" w14:textId="73F77A18" w:rsidR="009F5544" w:rsidRDefault="009F5544" w:rsidP="009F5544">
      <w:pPr>
        <w:pStyle w:val="Normal1"/>
        <w:jc w:val="both"/>
      </w:pPr>
      <w:r>
        <w:t xml:space="preserve">DUARTE, Fábio Andrei </w:t>
      </w:r>
      <w:r w:rsidRPr="009F5544">
        <w:rPr>
          <w:i/>
          <w:iCs/>
        </w:rPr>
        <w:t>et al</w:t>
      </w:r>
      <w:r>
        <w:t xml:space="preserve">. </w:t>
      </w:r>
      <w:r w:rsidRPr="009F5544">
        <w:rPr>
          <w:b/>
          <w:bCs/>
        </w:rPr>
        <w:t>Sistema de combustão, processo de combustão, uso do sistema de combustão para decomposição de amostras e para detecção de 106 analitos em amostra e uso do rotor metálico como bloqueador da radiação de micro-ondas no sistema de combustão</w:t>
      </w:r>
      <w:r>
        <w:t>. Depositante: Universidade Federal de Santa Maria. BR 10 2018 016597 6 A2. Depósito: 14 ago. 2018. Disponível em: https://gru.inpi.gov.br/pePI/servlet/PatenteServletController?Action=NextRegister&amp;CodPedido=1503293&amp;Resumo=&amp;Titulo=. Acesso em: 13 maio 2019.</w:t>
      </w:r>
    </w:p>
    <w:p w14:paraId="5F8A9FE9" w14:textId="77777777" w:rsidR="009F5544" w:rsidRDefault="009F5544" w:rsidP="00CB0195">
      <w:pPr>
        <w:pStyle w:val="Normal1"/>
        <w:jc w:val="both"/>
      </w:pPr>
    </w:p>
    <w:p w14:paraId="2FD54C7F" w14:textId="77777777" w:rsidR="00FB3908" w:rsidRDefault="00FB3908" w:rsidP="00FB3908">
      <w:pPr>
        <w:pStyle w:val="Normal1"/>
        <w:jc w:val="both"/>
      </w:pPr>
      <w:r w:rsidRPr="00FB3908">
        <w:rPr>
          <w:b/>
          <w:bCs/>
          <w:i/>
          <w:iCs/>
        </w:rPr>
        <w:t>Podcast</w:t>
      </w:r>
      <w:r>
        <w:t>:</w:t>
      </w:r>
    </w:p>
    <w:p w14:paraId="6FF09EB7" w14:textId="220D7066" w:rsidR="00FB3908" w:rsidRDefault="00FB3908" w:rsidP="00FB3908">
      <w:pPr>
        <w:pStyle w:val="Normal1"/>
        <w:jc w:val="both"/>
      </w:pPr>
      <w:r>
        <w:t xml:space="preserve">PODCAST LXXX: </w:t>
      </w:r>
      <w:proofErr w:type="spellStart"/>
      <w:r>
        <w:t>Hypatia</w:t>
      </w:r>
      <w:proofErr w:type="spellEnd"/>
      <w:r>
        <w:t xml:space="preserve"> </w:t>
      </w:r>
      <w:proofErr w:type="spellStart"/>
      <w:r>
        <w:t>Argumentum</w:t>
      </w:r>
      <w:proofErr w:type="spellEnd"/>
      <w:r>
        <w:t xml:space="preserve">: um pouco da história de </w:t>
      </w:r>
      <w:proofErr w:type="spellStart"/>
      <w:r>
        <w:t>Hipatia</w:t>
      </w:r>
      <w:proofErr w:type="spellEnd"/>
      <w:r>
        <w:t xml:space="preserve"> (</w:t>
      </w:r>
      <w:proofErr w:type="spellStart"/>
      <w:r>
        <w:t>Hipácia</w:t>
      </w:r>
      <w:proofErr w:type="spellEnd"/>
      <w:r>
        <w:t xml:space="preserve">), da Biblioteca de Alexandria e os acontecimentos na Ágora. Prepare-se para mudar a história. [Locução de]: Christian </w:t>
      </w:r>
      <w:proofErr w:type="spellStart"/>
      <w:r>
        <w:t>Gutner</w:t>
      </w:r>
      <w:proofErr w:type="spellEnd"/>
      <w:r>
        <w:t xml:space="preserve">. [S. l.]: Escriba Café, 28 set. 2015. </w:t>
      </w:r>
      <w:r w:rsidRPr="00FB3908">
        <w:rPr>
          <w:i/>
          <w:iCs/>
        </w:rPr>
        <w:t>Podcast</w:t>
      </w:r>
      <w:r>
        <w:t>. Disponível em: https://escribacafe.com/podcast-lxxx-hypatia-argumentum-</w:t>
      </w:r>
    </w:p>
    <w:p w14:paraId="2F19D234" w14:textId="7D05D680" w:rsidR="009F5544" w:rsidRDefault="00FB3908" w:rsidP="00FB3908">
      <w:pPr>
        <w:pStyle w:val="Normal1"/>
        <w:jc w:val="both"/>
      </w:pPr>
      <w:r>
        <w:t>62c2437946ee. Acesso em: 5 set. 2019.</w:t>
      </w:r>
    </w:p>
    <w:p w14:paraId="5404D9AC" w14:textId="77777777" w:rsidR="00FB3908" w:rsidRDefault="00FB3908" w:rsidP="00FB3908">
      <w:pPr>
        <w:pStyle w:val="Normal1"/>
        <w:jc w:val="both"/>
      </w:pPr>
    </w:p>
    <w:p w14:paraId="66CC1D26" w14:textId="77777777" w:rsidR="00FB3908" w:rsidRDefault="00FB3908" w:rsidP="00FB3908">
      <w:pPr>
        <w:pStyle w:val="Normal1"/>
        <w:jc w:val="both"/>
      </w:pPr>
      <w:r w:rsidRPr="00FB3908">
        <w:rPr>
          <w:b/>
          <w:bCs/>
        </w:rPr>
        <w:t>Mapa impresso</w:t>
      </w:r>
      <w:r>
        <w:t>:</w:t>
      </w:r>
    </w:p>
    <w:p w14:paraId="3F873670" w14:textId="77777777" w:rsidR="00FB3908" w:rsidRDefault="00FB3908" w:rsidP="00FB3908">
      <w:pPr>
        <w:pStyle w:val="Normal1"/>
        <w:jc w:val="both"/>
      </w:pPr>
      <w:r>
        <w:t xml:space="preserve">MACIEL FILHO, Carlos Leite. </w:t>
      </w:r>
      <w:r w:rsidRPr="00FB3908">
        <w:rPr>
          <w:b/>
          <w:bCs/>
        </w:rPr>
        <w:t xml:space="preserve">Carta de unidades geotécnicas de Santa </w:t>
      </w:r>
      <w:proofErr w:type="spellStart"/>
      <w:r w:rsidRPr="00FB3908">
        <w:rPr>
          <w:b/>
          <w:bCs/>
        </w:rPr>
        <w:t>Maria-RS</w:t>
      </w:r>
      <w:proofErr w:type="spellEnd"/>
      <w:r>
        <w:t>:</w:t>
      </w:r>
    </w:p>
    <w:p w14:paraId="4140354A" w14:textId="77777777" w:rsidR="00FB3908" w:rsidRDefault="00FB3908" w:rsidP="00FB3908">
      <w:pPr>
        <w:pStyle w:val="Normal1"/>
        <w:jc w:val="both"/>
      </w:pPr>
      <w:r>
        <w:t xml:space="preserve">carta dos condicionantes a ocupação de Santa </w:t>
      </w:r>
      <w:proofErr w:type="spellStart"/>
      <w:r>
        <w:t>Maria-RS</w:t>
      </w:r>
      <w:proofErr w:type="spellEnd"/>
      <w:r>
        <w:t>. Santa Maria: [s. n.], 1990.</w:t>
      </w:r>
    </w:p>
    <w:p w14:paraId="5749201D" w14:textId="77777777" w:rsidR="00FB3908" w:rsidRDefault="00FB3908" w:rsidP="00FB3908">
      <w:pPr>
        <w:pStyle w:val="Normal1"/>
        <w:jc w:val="both"/>
      </w:pPr>
      <w:r>
        <w:t>1 mapa, color., 76 × 54 cm. Escala 1:25.000.</w:t>
      </w:r>
    </w:p>
    <w:p w14:paraId="3483AE98" w14:textId="77777777" w:rsidR="00FB3908" w:rsidRDefault="00FB3908" w:rsidP="00FB3908">
      <w:pPr>
        <w:pStyle w:val="Normal1"/>
        <w:jc w:val="both"/>
      </w:pPr>
    </w:p>
    <w:p w14:paraId="2B61D646" w14:textId="77777777" w:rsidR="00FB3908" w:rsidRDefault="00FB3908" w:rsidP="00FB3908">
      <w:pPr>
        <w:pStyle w:val="Normal1"/>
        <w:jc w:val="both"/>
      </w:pPr>
      <w:r w:rsidRPr="00FB3908">
        <w:rPr>
          <w:b/>
          <w:bCs/>
        </w:rPr>
        <w:t>Imagem de satélite com inclusão de elementos complementares</w:t>
      </w:r>
      <w:r>
        <w:t>:</w:t>
      </w:r>
    </w:p>
    <w:p w14:paraId="6F6FCF03" w14:textId="3AA0EE93" w:rsidR="00FB3908" w:rsidRDefault="00FB3908" w:rsidP="00FB3908">
      <w:pPr>
        <w:pStyle w:val="Normal1"/>
        <w:jc w:val="both"/>
      </w:pPr>
      <w:r>
        <w:t xml:space="preserve">INSTITUTO SOCIOAMBIENTAL (São Paulo). </w:t>
      </w:r>
      <w:r w:rsidRPr="00FB3908">
        <w:rPr>
          <w:b/>
          <w:bCs/>
        </w:rPr>
        <w:t>Billings</w:t>
      </w:r>
      <w:r>
        <w:t xml:space="preserve">: o maior reservatório de água de São Paulo, ameaçado pelo crescimento urbano. São Paulo: ISA, 2000. 1 imagem de satélite, color., 70 × 99 cm. Escala 1:56.000. Satélite LANDSAT 7 fornecidas por Alado Ltda., cenas 219-76/77 de 30/04/2000, composição R4 G3 B2 transformadas para cores verdadeiras e </w:t>
      </w:r>
      <w:proofErr w:type="spellStart"/>
      <w:r>
        <w:t>reamostradas</w:t>
      </w:r>
      <w:proofErr w:type="spellEnd"/>
      <w:r>
        <w:t xml:space="preserve"> para 15 m.</w:t>
      </w:r>
    </w:p>
    <w:p w14:paraId="0B309A1E" w14:textId="77777777" w:rsidR="00FB3908" w:rsidRDefault="00FB3908" w:rsidP="00FB3908">
      <w:pPr>
        <w:pStyle w:val="Normal1"/>
        <w:jc w:val="both"/>
      </w:pPr>
    </w:p>
    <w:p w14:paraId="2F659BA7" w14:textId="77777777" w:rsidR="00FB3908" w:rsidRDefault="00FB3908" w:rsidP="00FB3908">
      <w:pPr>
        <w:pStyle w:val="Normal1"/>
        <w:jc w:val="both"/>
      </w:pPr>
      <w:r w:rsidRPr="00FB3908">
        <w:rPr>
          <w:b/>
          <w:bCs/>
        </w:rPr>
        <w:t xml:space="preserve">Fotografia aérea </w:t>
      </w:r>
      <w:r w:rsidRPr="00FB3908">
        <w:rPr>
          <w:b/>
          <w:bCs/>
          <w:i/>
          <w:iCs/>
        </w:rPr>
        <w:t>on-line</w:t>
      </w:r>
      <w:r w:rsidRPr="00FB3908">
        <w:rPr>
          <w:b/>
          <w:bCs/>
        </w:rPr>
        <w:t xml:space="preserve"> com elementos complementares</w:t>
      </w:r>
      <w:r>
        <w:t>:</w:t>
      </w:r>
    </w:p>
    <w:p w14:paraId="2A76D9B3" w14:textId="3F364399" w:rsidR="00FB3908" w:rsidRDefault="00FB3908" w:rsidP="00FB3908">
      <w:pPr>
        <w:pStyle w:val="Normal1"/>
        <w:jc w:val="both"/>
      </w:pPr>
      <w:r>
        <w:t xml:space="preserve">KFURI, Jorge. </w:t>
      </w:r>
      <w:r w:rsidRPr="00FB3908">
        <w:rPr>
          <w:b/>
          <w:bCs/>
        </w:rPr>
        <w:t>Vista aérea do Bairro do Leblon</w:t>
      </w:r>
      <w:r>
        <w:t xml:space="preserve">. Rio de Janeiro: [s. n., S.d.]. 1 fotografia aérea, </w:t>
      </w:r>
      <w:proofErr w:type="spellStart"/>
      <w:r>
        <w:t>p&amp;b</w:t>
      </w:r>
      <w:proofErr w:type="spellEnd"/>
      <w:r>
        <w:t xml:space="preserve">, 11 × 15 cm. Cópia fotográfica de gelatina e prata. Álbum 102 Flotilha de Aviões de Guerra, 1916 – 1923, foto 47539. Disponível em: </w:t>
      </w:r>
      <w:r>
        <w:lastRenderedPageBreak/>
        <w:t>http://brasilianafotografica.bn.br/brasiliana/handle/20.500.12156.1/6584. Acesso em: 5 out. 2019.</w:t>
      </w:r>
    </w:p>
    <w:p w14:paraId="7DFE4C6E" w14:textId="77777777" w:rsidR="00FB3908" w:rsidRDefault="00FB3908" w:rsidP="00FB3908">
      <w:pPr>
        <w:pStyle w:val="Normal1"/>
        <w:jc w:val="both"/>
      </w:pPr>
    </w:p>
    <w:p w14:paraId="737E9500" w14:textId="77777777" w:rsidR="00FB3908" w:rsidRDefault="00FB3908" w:rsidP="00FB3908">
      <w:pPr>
        <w:pStyle w:val="Normal1"/>
        <w:jc w:val="both"/>
      </w:pPr>
    </w:p>
    <w:p w14:paraId="22A62A2B" w14:textId="5B7490A9" w:rsidR="00CB0195" w:rsidRDefault="00CB0195" w:rsidP="00CB0195">
      <w:pPr>
        <w:pStyle w:val="Normal1"/>
        <w:ind w:firstLine="708"/>
        <w:jc w:val="both"/>
      </w:pPr>
      <w:r>
        <w:t>Principais formas de referências para trabalhos científicos</w:t>
      </w:r>
    </w:p>
    <w:p w14:paraId="2D3DD7DC" w14:textId="77777777" w:rsidR="00CB0195" w:rsidRDefault="00CB0195" w:rsidP="00CB0195">
      <w:pPr>
        <w:pStyle w:val="Normal1"/>
        <w:ind w:firstLine="708"/>
        <w:jc w:val="both"/>
      </w:pPr>
    </w:p>
    <w:p w14:paraId="02E2F8DB" w14:textId="77777777" w:rsidR="00CB0195" w:rsidRDefault="00CB0195" w:rsidP="00CB0195">
      <w:pPr>
        <w:pStyle w:val="Normal1"/>
        <w:jc w:val="both"/>
      </w:pPr>
      <w:r>
        <w:t xml:space="preserve">ASSOCIAÇÃO BRASILEIRA DE NORMAS TÉCNICAS. </w:t>
      </w:r>
      <w:r w:rsidRPr="000B270C">
        <w:rPr>
          <w:b/>
          <w:bCs/>
        </w:rPr>
        <w:t>NBR 6023</w:t>
      </w:r>
      <w:r>
        <w:t>: informações e documentação: referências: elaboração. Rio de Janeiro: ABNT, 2002.</w:t>
      </w:r>
    </w:p>
    <w:p w14:paraId="587197F0" w14:textId="77777777" w:rsidR="00CB0195" w:rsidRDefault="00CB0195" w:rsidP="00CB0195">
      <w:pPr>
        <w:pStyle w:val="Normal1"/>
        <w:jc w:val="both"/>
      </w:pPr>
    </w:p>
    <w:p w14:paraId="18DEBCBE" w14:textId="77777777" w:rsidR="00CB0195" w:rsidRDefault="00CB0195" w:rsidP="00CB0195">
      <w:pPr>
        <w:pStyle w:val="Normal1"/>
        <w:jc w:val="both"/>
      </w:pPr>
      <w:r>
        <w:t xml:space="preserve">BRASIL. Ministério da Ciência, Tecnologia e Inovação. </w:t>
      </w:r>
      <w:r w:rsidRPr="00F0422D">
        <w:rPr>
          <w:b/>
          <w:bCs/>
        </w:rPr>
        <w:t xml:space="preserve">Plataforma </w:t>
      </w:r>
      <w:proofErr w:type="spellStart"/>
      <w:r w:rsidRPr="00F0422D">
        <w:rPr>
          <w:b/>
          <w:bCs/>
        </w:rPr>
        <w:t>aquarius</w:t>
      </w:r>
      <w:proofErr w:type="spellEnd"/>
      <w:r>
        <w:t>. Brasília, 2015. Disponível em: http://www.mcti.gov.br/aquarius. Acesso em: 3 mar. 2015.</w:t>
      </w:r>
    </w:p>
    <w:p w14:paraId="33FB7461" w14:textId="77777777" w:rsidR="00CB0195" w:rsidRDefault="00CB0195" w:rsidP="00CB0195">
      <w:pPr>
        <w:pStyle w:val="Normal1"/>
        <w:jc w:val="both"/>
      </w:pPr>
    </w:p>
    <w:p w14:paraId="50AC7F49" w14:textId="77777777" w:rsidR="00CB0195" w:rsidRDefault="00CB0195" w:rsidP="00CB0195">
      <w:pPr>
        <w:pStyle w:val="Normal1"/>
        <w:jc w:val="both"/>
      </w:pPr>
      <w:r>
        <w:t xml:space="preserve">COSTA, Betânia de Laia; SOUZA, Susane </w:t>
      </w:r>
      <w:proofErr w:type="spellStart"/>
      <w:r>
        <w:t>Petinelli</w:t>
      </w:r>
      <w:proofErr w:type="spellEnd"/>
      <w:r>
        <w:t xml:space="preserve">. Inovação na gestão pública: um estudo do Prêmio Inoves. </w:t>
      </w:r>
      <w:r w:rsidRPr="003F3320">
        <w:rPr>
          <w:b/>
          <w:bCs/>
        </w:rPr>
        <w:t>Práticas de Administração Pública</w:t>
      </w:r>
      <w:r>
        <w:t>, Santa Maria, v. 3, n. 2, p. 18-36, abr. 2020. ISSN 2526-6292. DOI: http://dx.doi.org/10.5902/2526629238939. Disponível em: https://periodicos.ufsm.br/pap/article/view/38939. Acesso em: 17 maio 2020.</w:t>
      </w:r>
    </w:p>
    <w:p w14:paraId="049BE964" w14:textId="77777777" w:rsidR="00CB0195" w:rsidRDefault="00CB0195" w:rsidP="00CB0195">
      <w:pPr>
        <w:pStyle w:val="Normal1"/>
        <w:jc w:val="both"/>
      </w:pPr>
    </w:p>
    <w:p w14:paraId="6C555AF2" w14:textId="77777777" w:rsidR="00CB0195" w:rsidRDefault="00CB0195" w:rsidP="00CB0195">
      <w:pPr>
        <w:pStyle w:val="Normal1"/>
        <w:jc w:val="both"/>
      </w:pPr>
      <w:r>
        <w:t xml:space="preserve">COSTA, V. R. À margem da lei: o Programa Comunidade Solidária. </w:t>
      </w:r>
      <w:r w:rsidRPr="002B2B91">
        <w:rPr>
          <w:b/>
          <w:bCs/>
        </w:rPr>
        <w:t>Em Pauta</w:t>
      </w:r>
      <w:r>
        <w:t>: revista da Faculdade de Serviço Social da UERJ, Rio de Janeiro, n. 12, p. 131-148, 1998.</w:t>
      </w:r>
    </w:p>
    <w:p w14:paraId="218EE9E8" w14:textId="77777777" w:rsidR="00CB0195" w:rsidRDefault="00CB0195" w:rsidP="00CB0195">
      <w:pPr>
        <w:pStyle w:val="Normal1"/>
        <w:jc w:val="both"/>
      </w:pPr>
      <w:r>
        <w:t xml:space="preserve">ESTRELA, Edite; SOARES, Maria Almira; LEITÃO, Maria José. </w:t>
      </w:r>
      <w:r w:rsidRPr="005C0C97">
        <w:rPr>
          <w:b/>
          <w:bCs/>
        </w:rPr>
        <w:t>Saber escrever, saber falar</w:t>
      </w:r>
      <w:r>
        <w:t>. Lisboa: D. Quixote, 2004.</w:t>
      </w:r>
    </w:p>
    <w:p w14:paraId="02B023A8" w14:textId="77777777" w:rsidR="00CB0195" w:rsidRDefault="00CB0195" w:rsidP="00CB0195">
      <w:pPr>
        <w:pStyle w:val="Normal1"/>
        <w:jc w:val="both"/>
      </w:pPr>
    </w:p>
    <w:p w14:paraId="3A548440" w14:textId="77777777" w:rsidR="00CB0195" w:rsidRDefault="00CB0195" w:rsidP="00CB0195">
      <w:pPr>
        <w:pStyle w:val="Normal1"/>
        <w:jc w:val="both"/>
      </w:pPr>
      <w:r w:rsidRPr="00412460">
        <w:t xml:space="preserve">FOUCAULT, Michel. </w:t>
      </w:r>
      <w:r w:rsidRPr="00412460">
        <w:rPr>
          <w:b/>
          <w:bCs/>
        </w:rPr>
        <w:t>Microfísica do poder</w:t>
      </w:r>
      <w:r w:rsidRPr="00412460">
        <w:t>. 21. ed. Rio de Janeiro: Graal, 2005.</w:t>
      </w:r>
    </w:p>
    <w:p w14:paraId="57626923" w14:textId="77777777" w:rsidR="00CB0195" w:rsidRDefault="00CB0195" w:rsidP="00CB0195">
      <w:pPr>
        <w:pStyle w:val="Normal1"/>
        <w:jc w:val="both"/>
      </w:pPr>
    </w:p>
    <w:p w14:paraId="7568450B" w14:textId="77777777" w:rsidR="00CB0195" w:rsidRDefault="00CB0195" w:rsidP="00CB0195">
      <w:pPr>
        <w:pStyle w:val="Normal1"/>
        <w:jc w:val="both"/>
      </w:pPr>
      <w:r>
        <w:t xml:space="preserve">GONÇALVES, Carmen Diego. Estilo de pensamento na produção de conhecimento científico. In: CONGRESSO PORTUGUÊS DE SOCIOLOGIA, 4., 2000, Coimbra. </w:t>
      </w:r>
      <w:r w:rsidRPr="007D5314">
        <w:rPr>
          <w:b/>
          <w:bCs/>
        </w:rPr>
        <w:t>Actas</w:t>
      </w:r>
      <w:r>
        <w:t xml:space="preserve"> [...]. Lisboa: Associação Portuguesa de Sociologia, 2000. Tema: Sociedade portuguesa: passados recentes, futuros próximos. Eixo temático: Reorganização dos saberes, ciência e educação, p. 1-18. Disponível em: http://aps.pt/wp-content/uploads/2017/08/DPR462de12f4bb03_1.pdf. Acesso em: 3 maio 2010.</w:t>
      </w:r>
    </w:p>
    <w:p w14:paraId="3C2DB553" w14:textId="77777777" w:rsidR="00CB0195" w:rsidRDefault="00CB0195" w:rsidP="00CB0195">
      <w:pPr>
        <w:pStyle w:val="Normal1"/>
        <w:jc w:val="both"/>
      </w:pPr>
    </w:p>
    <w:p w14:paraId="40921495" w14:textId="77777777" w:rsidR="00CB0195" w:rsidRDefault="00CB0195" w:rsidP="00CB0195">
      <w:pPr>
        <w:pStyle w:val="Normal1"/>
        <w:jc w:val="both"/>
      </w:pPr>
      <w:r>
        <w:t xml:space="preserve">NUNES, </w:t>
      </w:r>
      <w:proofErr w:type="spellStart"/>
      <w:r>
        <w:t>Rojana</w:t>
      </w:r>
      <w:proofErr w:type="spellEnd"/>
      <w:r>
        <w:t xml:space="preserve">. Brum. Aposentados habitués do centro de Santa Maria e a territorialização de espaços urbanos. In: NUNES, </w:t>
      </w:r>
      <w:proofErr w:type="spellStart"/>
      <w:r>
        <w:t>Rojana</w:t>
      </w:r>
      <w:proofErr w:type="spellEnd"/>
      <w:r>
        <w:t xml:space="preserve">. Brum. </w:t>
      </w:r>
      <w:r w:rsidRPr="000F4F9C">
        <w:rPr>
          <w:b/>
          <w:bCs/>
        </w:rPr>
        <w:t>A boca, a esquina e o recanto</w:t>
      </w:r>
      <w:r>
        <w:t>: territórios urbanos e memória coletiva no centro de Santa Maria, RS: Pallotti, 2013. p. 101-184.</w:t>
      </w:r>
    </w:p>
    <w:p w14:paraId="3F2C7364" w14:textId="77777777" w:rsidR="00CB0195" w:rsidRDefault="00CB0195" w:rsidP="00CB0195">
      <w:pPr>
        <w:pStyle w:val="Normal1"/>
        <w:jc w:val="both"/>
      </w:pPr>
    </w:p>
    <w:p w14:paraId="2753A64F" w14:textId="77777777" w:rsidR="00CB0195" w:rsidRDefault="00CB0195" w:rsidP="00CB0195">
      <w:pPr>
        <w:pStyle w:val="Normal1"/>
        <w:jc w:val="both"/>
      </w:pPr>
      <w:r>
        <w:t xml:space="preserve">PELEGRINI, Sandra; FUNARI, Pedro Paulo (org.). </w:t>
      </w:r>
      <w:r w:rsidRPr="00F54CE0">
        <w:rPr>
          <w:b/>
          <w:bCs/>
        </w:rPr>
        <w:t>O que é patrimônio cultural imaterial</w:t>
      </w:r>
      <w:r>
        <w:t>. São Paulo: Editora Brasiliense, 2008.</w:t>
      </w:r>
    </w:p>
    <w:p w14:paraId="4F1FFC84" w14:textId="77777777" w:rsidR="00CB0195" w:rsidRDefault="00CB0195" w:rsidP="00CB0195">
      <w:pPr>
        <w:pStyle w:val="Normal1"/>
        <w:jc w:val="both"/>
      </w:pPr>
    </w:p>
    <w:p w14:paraId="1927294D" w14:textId="77777777" w:rsidR="00CB0195" w:rsidRDefault="00CB0195" w:rsidP="00CB0195">
      <w:pPr>
        <w:pStyle w:val="Normal1"/>
        <w:jc w:val="both"/>
      </w:pPr>
      <w:r w:rsidRPr="00C70EC9">
        <w:t xml:space="preserve">ROSA, Maria Berenice et al. </w:t>
      </w:r>
      <w:r w:rsidRPr="00C70EC9">
        <w:rPr>
          <w:b/>
          <w:bCs/>
        </w:rPr>
        <w:t>Contabilidade pública</w:t>
      </w:r>
      <w:r w:rsidRPr="00C70EC9">
        <w:t>. 4. ed. São Paulo: Atlas, 2010.</w:t>
      </w:r>
    </w:p>
    <w:p w14:paraId="0E681E2E" w14:textId="77777777" w:rsidR="00CB0195" w:rsidRDefault="00CB0195" w:rsidP="00CB0195">
      <w:pPr>
        <w:pStyle w:val="Normal1"/>
        <w:jc w:val="both"/>
      </w:pPr>
    </w:p>
    <w:p w14:paraId="4B5A8ED2" w14:textId="77777777" w:rsidR="00CB0195" w:rsidRDefault="00CB0195" w:rsidP="00CB0195">
      <w:pPr>
        <w:pStyle w:val="Normal1"/>
        <w:jc w:val="both"/>
      </w:pPr>
      <w:r>
        <w:t xml:space="preserve">SACCO, Isabel de Camargo Neves; TANAKA, Clarice. </w:t>
      </w:r>
      <w:r w:rsidRPr="00412460">
        <w:rPr>
          <w:b/>
          <w:bCs/>
        </w:rPr>
        <w:t>Cinesiologia e biomecânica dos complexos articulares</w:t>
      </w:r>
      <w:r>
        <w:t>. 5. ed. Rio de Janeiro: Guanabara Koogan, 2008.</w:t>
      </w:r>
    </w:p>
    <w:p w14:paraId="6C25EC66" w14:textId="77777777" w:rsidR="00CB0195" w:rsidRDefault="00CB0195" w:rsidP="00CB0195">
      <w:pPr>
        <w:pStyle w:val="Normal1"/>
        <w:jc w:val="both"/>
      </w:pPr>
    </w:p>
    <w:p w14:paraId="05EAE44B" w14:textId="77777777" w:rsidR="00CB0195" w:rsidRDefault="00CB0195" w:rsidP="00CB0195">
      <w:pPr>
        <w:pStyle w:val="Normal1"/>
        <w:jc w:val="both"/>
      </w:pPr>
      <w:r>
        <w:t xml:space="preserve">SAUNDERS, Clare et al. </w:t>
      </w:r>
      <w:r w:rsidRPr="00D7568A">
        <w:rPr>
          <w:b/>
          <w:bCs/>
        </w:rPr>
        <w:t>Como estudar filosofia</w:t>
      </w:r>
      <w:r>
        <w:t>: guia prático para estudantes. Porto Alegre: Artmed, 2009. E-book.</w:t>
      </w:r>
    </w:p>
    <w:p w14:paraId="1F44BFA1" w14:textId="77777777" w:rsidR="00CB0195" w:rsidRDefault="00CB0195" w:rsidP="00CB0195">
      <w:pPr>
        <w:pStyle w:val="Normal1"/>
        <w:jc w:val="both"/>
      </w:pPr>
    </w:p>
    <w:p w14:paraId="2B7847AD" w14:textId="77777777" w:rsidR="00CB0195" w:rsidRDefault="00CB0195" w:rsidP="00CB0195">
      <w:pPr>
        <w:pStyle w:val="Normal1"/>
        <w:jc w:val="both"/>
      </w:pPr>
      <w:r>
        <w:lastRenderedPageBreak/>
        <w:t xml:space="preserve">SCHIFFLER, Michele Freire. </w:t>
      </w:r>
      <w:r w:rsidRPr="001A5E72">
        <w:rPr>
          <w:b/>
          <w:bCs/>
        </w:rPr>
        <w:t>Narrativas machadianas</w:t>
      </w:r>
      <w:r>
        <w:t>: transcendência e historicidade no processo formativo. 2006. 126 p. Dissertação (Mestrado em Educação) – Universidade Federal de São Carlos, São Carlos, SP, 2006.</w:t>
      </w:r>
    </w:p>
    <w:p w14:paraId="40627690" w14:textId="77777777" w:rsidR="00CB0195" w:rsidRDefault="00CB0195" w:rsidP="00CB0195">
      <w:pPr>
        <w:pStyle w:val="Normal1"/>
        <w:jc w:val="both"/>
      </w:pPr>
    </w:p>
    <w:p w14:paraId="1C6B4D6E" w14:textId="77777777" w:rsidR="00CB0195" w:rsidRDefault="00CB0195" w:rsidP="00CB0195">
      <w:pPr>
        <w:pStyle w:val="Normal1"/>
        <w:jc w:val="both"/>
      </w:pPr>
      <w:r>
        <w:t xml:space="preserve">SIVIERO, Marco </w:t>
      </w:r>
      <w:proofErr w:type="spellStart"/>
      <w:r>
        <w:t>Antonio</w:t>
      </w:r>
      <w:proofErr w:type="spellEnd"/>
      <w:r>
        <w:t xml:space="preserve"> et al. Manejo de florestas naturais degradadas na Amazônia:</w:t>
      </w:r>
    </w:p>
    <w:p w14:paraId="5B8623A4" w14:textId="77777777" w:rsidR="00CB0195" w:rsidRDefault="00CB0195" w:rsidP="00CB0195">
      <w:pPr>
        <w:pStyle w:val="Normal1"/>
        <w:jc w:val="both"/>
      </w:pPr>
      <w:r>
        <w:t xml:space="preserve">estudo de caso sobre critérios de colheita. </w:t>
      </w:r>
      <w:r w:rsidRPr="003F3320">
        <w:rPr>
          <w:b/>
          <w:bCs/>
        </w:rPr>
        <w:t>Ciência Florestal</w:t>
      </w:r>
      <w:r>
        <w:t>, Santa Maria, v. 30, n. 1, p. 43-59, abr. 2020. Disponível em: https://periodicos.ufsm.br/cienciaflorestal/article/</w:t>
      </w:r>
    </w:p>
    <w:p w14:paraId="44122AA3" w14:textId="77777777" w:rsidR="00CB0195" w:rsidRDefault="00CB0195" w:rsidP="00CB0195">
      <w:pPr>
        <w:pStyle w:val="Normal1"/>
        <w:jc w:val="both"/>
      </w:pPr>
      <w:proofErr w:type="spellStart"/>
      <w:r>
        <w:t>view</w:t>
      </w:r>
      <w:proofErr w:type="spellEnd"/>
      <w:r>
        <w:t>/25856. Acesso em: 17 maio 2020.</w:t>
      </w:r>
    </w:p>
    <w:p w14:paraId="07FA83D0" w14:textId="77777777" w:rsidR="00CB0195" w:rsidRDefault="00CB0195" w:rsidP="00CB0195">
      <w:pPr>
        <w:pStyle w:val="Normal1"/>
        <w:jc w:val="both"/>
      </w:pPr>
    </w:p>
    <w:p w14:paraId="309F78D0" w14:textId="77777777" w:rsidR="00CB0195" w:rsidRDefault="00CB0195" w:rsidP="00CB0195">
      <w:pPr>
        <w:pStyle w:val="Normal1"/>
        <w:jc w:val="both"/>
      </w:pPr>
      <w:r>
        <w:t xml:space="preserve">TAVARES, Raul. O combate naval do Monte Santiago. </w:t>
      </w:r>
      <w:r w:rsidRPr="00D7568A">
        <w:rPr>
          <w:b/>
          <w:bCs/>
        </w:rPr>
        <w:t xml:space="preserve">Revista do Instituto Histórico e </w:t>
      </w:r>
      <w:proofErr w:type="spellStart"/>
      <w:r w:rsidRPr="00D7568A">
        <w:rPr>
          <w:b/>
          <w:bCs/>
        </w:rPr>
        <w:t>Geográfco</w:t>
      </w:r>
      <w:proofErr w:type="spellEnd"/>
      <w:r w:rsidRPr="00D7568A">
        <w:rPr>
          <w:b/>
          <w:bCs/>
        </w:rPr>
        <w:t xml:space="preserve"> Brasileiro</w:t>
      </w:r>
      <w:r>
        <w:t>, Rio de Janeiro, v. 155, t. 101, p. 168-203, 1953.</w:t>
      </w:r>
    </w:p>
    <w:p w14:paraId="70EA8A84" w14:textId="77777777" w:rsidR="00CB0195" w:rsidRDefault="00CB0195" w:rsidP="00CB0195">
      <w:pPr>
        <w:pStyle w:val="Normal1"/>
        <w:jc w:val="both"/>
      </w:pPr>
    </w:p>
    <w:p w14:paraId="70D0EAAD" w14:textId="77777777" w:rsidR="00CB0195" w:rsidRDefault="00CB0195" w:rsidP="00CB0195">
      <w:pPr>
        <w:pStyle w:val="Normal1"/>
        <w:jc w:val="both"/>
      </w:pPr>
      <w:r>
        <w:t xml:space="preserve">WEBER, Andréa; PÉRSIGO, Patrícia. </w:t>
      </w:r>
      <w:r w:rsidRPr="00D7568A">
        <w:rPr>
          <w:b/>
          <w:bCs/>
        </w:rPr>
        <w:t>Pesquisa de opinião pública</w:t>
      </w:r>
      <w:r>
        <w:t xml:space="preserve">: princípios e exercícios. Santa Maria, RS: </w:t>
      </w:r>
      <w:proofErr w:type="spellStart"/>
      <w:r>
        <w:t>Facos</w:t>
      </w:r>
      <w:proofErr w:type="spellEnd"/>
      <w:r>
        <w:t>-UFSM, 2017. E-book. Disponível em: https://</w:t>
      </w:r>
      <w:r w:rsidRPr="00D7568A">
        <w:t xml:space="preserve">repositorio.ufsm.br/handle/1/13135?show=full. </w:t>
      </w:r>
      <w:r>
        <w:t>Acesso em: 7 abr. 2019.</w:t>
      </w:r>
    </w:p>
    <w:p w14:paraId="19C7F173" w14:textId="77777777" w:rsidR="00CB0195" w:rsidRDefault="00CB0195" w:rsidP="00CB0195">
      <w:pPr>
        <w:pStyle w:val="Normal1"/>
        <w:ind w:firstLine="720"/>
        <w:jc w:val="both"/>
      </w:pPr>
    </w:p>
    <w:p w14:paraId="26869355" w14:textId="77777777" w:rsidR="00CB0195" w:rsidRDefault="00CB0195" w:rsidP="00CB0195">
      <w:pPr>
        <w:pStyle w:val="Normal1"/>
        <w:ind w:firstLine="720"/>
        <w:jc w:val="both"/>
      </w:pPr>
      <w:r>
        <w:t xml:space="preserve">Para maiores informações contatar a Comissão de Avaliação de trabalhos do 7º Congresso Sul-Americano de Agricultura de Precisão e Máquinas Precisas pelo e-mail </w:t>
      </w:r>
      <w:r w:rsidRPr="00596409">
        <w:rPr>
          <w:b/>
          <w:bCs/>
        </w:rPr>
        <w:t>ebookapsul@gmail.com</w:t>
      </w:r>
      <w:r>
        <w:t>.</w:t>
      </w:r>
    </w:p>
    <w:p w14:paraId="52E687F9" w14:textId="77777777" w:rsidR="00CB0195" w:rsidRDefault="00CB0195" w:rsidP="00CB0195">
      <w:pPr>
        <w:pStyle w:val="Normal1"/>
        <w:ind w:firstLine="708"/>
        <w:jc w:val="both"/>
      </w:pPr>
    </w:p>
    <w:sectPr w:rsidR="00CB0195">
      <w:headerReference w:type="even" r:id="rId9"/>
      <w:head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42712" w14:textId="77777777" w:rsidR="00034E44" w:rsidRDefault="00034E44" w:rsidP="00C92520">
      <w:pPr>
        <w:spacing w:after="0" w:line="240" w:lineRule="auto"/>
      </w:pPr>
      <w:r>
        <w:separator/>
      </w:r>
    </w:p>
  </w:endnote>
  <w:endnote w:type="continuationSeparator" w:id="0">
    <w:p w14:paraId="18DF4A04" w14:textId="77777777" w:rsidR="00034E44" w:rsidRDefault="00034E44" w:rsidP="00C9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C49B" w14:textId="77777777" w:rsidR="00034E44" w:rsidRDefault="00034E44" w:rsidP="00C92520">
      <w:pPr>
        <w:spacing w:after="0" w:line="240" w:lineRule="auto"/>
      </w:pPr>
      <w:r>
        <w:separator/>
      </w:r>
    </w:p>
  </w:footnote>
  <w:footnote w:type="continuationSeparator" w:id="0">
    <w:p w14:paraId="1A0776B7" w14:textId="77777777" w:rsidR="00034E44" w:rsidRDefault="00034E44" w:rsidP="00C92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3081" w14:textId="77777777" w:rsidR="00634A87" w:rsidRDefault="00000000">
    <w:pPr>
      <w:pStyle w:val="Cabealho"/>
    </w:pPr>
    <w:r>
      <w:rPr>
        <w:noProof/>
        <w:lang w:eastAsia="pt-BR"/>
      </w:rPr>
      <w:pict w14:anchorId="3039E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5938" o:spid="_x0000_s1029" type="#_x0000_t75" style="position:absolute;margin-left:0;margin-top:0;width:595.2pt;height:841.7pt;z-index:-251657216;mso-position-horizontal:center;mso-position-horizontal-relative:margin;mso-position-vertical:center;mso-position-vertical-relative:margin" o:allowincell="f">
          <v:imagedata r:id="rId1" o:title="FOLHA TIMBRADA APSUL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184C" w14:textId="77777777" w:rsidR="00634A87" w:rsidRDefault="00000000">
    <w:pPr>
      <w:pStyle w:val="Cabealho"/>
    </w:pPr>
    <w:r>
      <w:rPr>
        <w:noProof/>
        <w:lang w:eastAsia="pt-BR"/>
      </w:rPr>
      <w:pict w14:anchorId="37786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5939" o:spid="_x0000_s1030" type="#_x0000_t75" style="position:absolute;margin-left:0;margin-top:0;width:595.2pt;height:841.7pt;z-index:-251656192;mso-position-horizontal:center;mso-position-horizontal-relative:margin;mso-position-vertical:center;mso-position-vertical-relative:margin" o:allowincell="f">
          <v:imagedata r:id="rId1" o:title="FOLHA TIMBRADA APSUL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51BA" w14:textId="77777777" w:rsidR="00634A87" w:rsidRDefault="00000000">
    <w:pPr>
      <w:pStyle w:val="Cabealho"/>
    </w:pPr>
    <w:r>
      <w:rPr>
        <w:noProof/>
        <w:lang w:eastAsia="pt-BR"/>
      </w:rPr>
      <w:pict w14:anchorId="211D1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5937" o:spid="_x0000_s1028" type="#_x0000_t75" style="position:absolute;margin-left:0;margin-top:0;width:595.2pt;height:841.7pt;z-index:-251658240;mso-position-horizontal:center;mso-position-horizontal-relative:margin;mso-position-vertical:center;mso-position-vertical-relative:margin" o:allowincell="f">
          <v:imagedata r:id="rId1" o:title="FOLHA TIMBRADA APSUL 20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20"/>
    <w:rsid w:val="00000A3F"/>
    <w:rsid w:val="00002D40"/>
    <w:rsid w:val="00034E44"/>
    <w:rsid w:val="000471E7"/>
    <w:rsid w:val="00054B45"/>
    <w:rsid w:val="00055440"/>
    <w:rsid w:val="0006268F"/>
    <w:rsid w:val="0006562C"/>
    <w:rsid w:val="000A07DB"/>
    <w:rsid w:val="000B270C"/>
    <w:rsid w:val="000F3B8E"/>
    <w:rsid w:val="000F4F9C"/>
    <w:rsid w:val="001123F7"/>
    <w:rsid w:val="00141543"/>
    <w:rsid w:val="00181B13"/>
    <w:rsid w:val="00187E60"/>
    <w:rsid w:val="001A0B42"/>
    <w:rsid w:val="001A5E72"/>
    <w:rsid w:val="001A624B"/>
    <w:rsid w:val="002226F3"/>
    <w:rsid w:val="00235BBA"/>
    <w:rsid w:val="002B2B91"/>
    <w:rsid w:val="002C1AB2"/>
    <w:rsid w:val="002E0215"/>
    <w:rsid w:val="002F450C"/>
    <w:rsid w:val="002F532A"/>
    <w:rsid w:val="0033718A"/>
    <w:rsid w:val="0034354B"/>
    <w:rsid w:val="00347454"/>
    <w:rsid w:val="003550C1"/>
    <w:rsid w:val="003D540C"/>
    <w:rsid w:val="003E28FC"/>
    <w:rsid w:val="003F3320"/>
    <w:rsid w:val="00410542"/>
    <w:rsid w:val="004114C0"/>
    <w:rsid w:val="00412460"/>
    <w:rsid w:val="0047468C"/>
    <w:rsid w:val="004C376A"/>
    <w:rsid w:val="004F4D7C"/>
    <w:rsid w:val="00503E3A"/>
    <w:rsid w:val="00515F2B"/>
    <w:rsid w:val="005566DB"/>
    <w:rsid w:val="005602A3"/>
    <w:rsid w:val="00574AD6"/>
    <w:rsid w:val="00596409"/>
    <w:rsid w:val="005A239D"/>
    <w:rsid w:val="005A7CE5"/>
    <w:rsid w:val="005B0DE5"/>
    <w:rsid w:val="005B2322"/>
    <w:rsid w:val="005B2DEE"/>
    <w:rsid w:val="005C0C97"/>
    <w:rsid w:val="006072A3"/>
    <w:rsid w:val="00634A87"/>
    <w:rsid w:val="006379ED"/>
    <w:rsid w:val="006457DB"/>
    <w:rsid w:val="00647C2D"/>
    <w:rsid w:val="00651748"/>
    <w:rsid w:val="006861CE"/>
    <w:rsid w:val="00696F35"/>
    <w:rsid w:val="006A5410"/>
    <w:rsid w:val="006E3300"/>
    <w:rsid w:val="006F456E"/>
    <w:rsid w:val="007505FD"/>
    <w:rsid w:val="007D328F"/>
    <w:rsid w:val="007D5314"/>
    <w:rsid w:val="00870B72"/>
    <w:rsid w:val="008773D7"/>
    <w:rsid w:val="008E1C0F"/>
    <w:rsid w:val="00916DD4"/>
    <w:rsid w:val="0093294F"/>
    <w:rsid w:val="0095568A"/>
    <w:rsid w:val="009572E2"/>
    <w:rsid w:val="009C31C0"/>
    <w:rsid w:val="009F5544"/>
    <w:rsid w:val="00A03FA7"/>
    <w:rsid w:val="00A7434A"/>
    <w:rsid w:val="00A9296E"/>
    <w:rsid w:val="00A96054"/>
    <w:rsid w:val="00AB3F17"/>
    <w:rsid w:val="00AF4CCA"/>
    <w:rsid w:val="00B33B19"/>
    <w:rsid w:val="00B408EC"/>
    <w:rsid w:val="00B815E6"/>
    <w:rsid w:val="00B85D05"/>
    <w:rsid w:val="00BA2C91"/>
    <w:rsid w:val="00BF7F64"/>
    <w:rsid w:val="00C201EC"/>
    <w:rsid w:val="00C70EC9"/>
    <w:rsid w:val="00C73581"/>
    <w:rsid w:val="00C92520"/>
    <w:rsid w:val="00C93433"/>
    <w:rsid w:val="00CB0195"/>
    <w:rsid w:val="00CE5C2B"/>
    <w:rsid w:val="00D241F2"/>
    <w:rsid w:val="00D26433"/>
    <w:rsid w:val="00D31979"/>
    <w:rsid w:val="00D64A57"/>
    <w:rsid w:val="00D653CD"/>
    <w:rsid w:val="00D7568A"/>
    <w:rsid w:val="00D96752"/>
    <w:rsid w:val="00DA7C0A"/>
    <w:rsid w:val="00DD2A40"/>
    <w:rsid w:val="00E24EB9"/>
    <w:rsid w:val="00E50786"/>
    <w:rsid w:val="00EC3B5F"/>
    <w:rsid w:val="00EE2E66"/>
    <w:rsid w:val="00F0422D"/>
    <w:rsid w:val="00F40246"/>
    <w:rsid w:val="00F54CE0"/>
    <w:rsid w:val="00F966DA"/>
    <w:rsid w:val="00F96708"/>
    <w:rsid w:val="00FB3908"/>
    <w:rsid w:val="00FB7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B031"/>
  <w15:docId w15:val="{B8B8A4A2-EFB1-47CF-B71C-F6B2C498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5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2520"/>
  </w:style>
  <w:style w:type="paragraph" w:styleId="Rodap">
    <w:name w:val="footer"/>
    <w:basedOn w:val="Normal"/>
    <w:link w:val="RodapChar"/>
    <w:uiPriority w:val="99"/>
    <w:unhideWhenUsed/>
    <w:rsid w:val="00C92520"/>
    <w:pPr>
      <w:tabs>
        <w:tab w:val="center" w:pos="4252"/>
        <w:tab w:val="right" w:pos="8504"/>
      </w:tabs>
      <w:spacing w:after="0" w:line="240" w:lineRule="auto"/>
    </w:pPr>
  </w:style>
  <w:style w:type="character" w:customStyle="1" w:styleId="RodapChar">
    <w:name w:val="Rodapé Char"/>
    <w:basedOn w:val="Fontepargpadro"/>
    <w:link w:val="Rodap"/>
    <w:uiPriority w:val="99"/>
    <w:rsid w:val="00C92520"/>
  </w:style>
  <w:style w:type="paragraph" w:customStyle="1" w:styleId="Normal1">
    <w:name w:val="Normal1"/>
    <w:rsid w:val="006457DB"/>
    <w:pPr>
      <w:spacing w:after="0"/>
    </w:pPr>
    <w:rPr>
      <w:rFonts w:ascii="Arial" w:eastAsia="Arial" w:hAnsi="Arial" w:cs="Arial"/>
      <w:lang w:eastAsia="pt-BR"/>
    </w:rPr>
  </w:style>
  <w:style w:type="table" w:styleId="Tabelacomgrade">
    <w:name w:val="Table Grid"/>
    <w:basedOn w:val="Tabelanormal"/>
    <w:uiPriority w:val="59"/>
    <w:rsid w:val="006457DB"/>
    <w:pPr>
      <w:spacing w:after="0" w:line="240" w:lineRule="auto"/>
    </w:pPr>
    <w:rPr>
      <w:rFonts w:ascii="Arial" w:eastAsia="Arial" w:hAnsi="Arial" w:cs="Aria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B3F17"/>
    <w:rPr>
      <w:color w:val="0000FF" w:themeColor="hyperlink"/>
      <w:u w:val="single"/>
    </w:rPr>
  </w:style>
  <w:style w:type="character" w:styleId="MenoPendente">
    <w:name w:val="Unresolved Mention"/>
    <w:basedOn w:val="Fontepargpadro"/>
    <w:uiPriority w:val="99"/>
    <w:semiHidden/>
    <w:unhideWhenUsed/>
    <w:rsid w:val="00AB3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sulamerica.com.br/trabalh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3636-EE17-4282-BAFD-17082562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3274</Words>
  <Characters>17684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Avaliadorxx</cp:lastModifiedBy>
  <cp:revision>34</cp:revision>
  <dcterms:created xsi:type="dcterms:W3CDTF">2025-06-01T14:15:00Z</dcterms:created>
  <dcterms:modified xsi:type="dcterms:W3CDTF">2025-06-02T14:13:00Z</dcterms:modified>
</cp:coreProperties>
</file>